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8" w:after="0"/>
        <w:ind w:firstLine="709"/>
        <w:jc w:val="center"/>
        <w:rPr>
          <w:b/>
          <w:b/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bCs/>
          <w:color w:val="000000"/>
        </w:rPr>
        <w:t>У Т В Е Р Ж Д Е Н О</w:t>
      </w:r>
      <w:r/>
    </w:p>
    <w:p>
      <w:pPr>
        <w:pStyle w:val="Normal"/>
        <w:spacing w:lineRule="atLeast" w:line="100"/>
        <w:jc w:val="center"/>
        <w:rPr>
          <w:b/>
          <w:b/>
          <w:bCs/>
          <w:rFonts w:eastAsia="Times New Roman" w:cs="Times New Roman"/>
          <w:color w:val="000000"/>
        </w:rPr>
      </w:pPr>
      <w:r>
        <w:rPr>
          <w:rFonts w:eastAsia="Times New Roman" w:cs="Times New Roman"/>
          <w:b/>
        </w:rPr>
        <w:t xml:space="preserve">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>распоряжением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СИПКРО</w:t>
      </w:r>
      <w:r/>
    </w:p>
    <w:p>
      <w:pPr>
        <w:pStyle w:val="Normal"/>
        <w:spacing w:lineRule="auto" w:line="360" w:before="28" w:after="0"/>
        <w:ind w:firstLine="709"/>
        <w:jc w:val="center"/>
        <w:rPr>
          <w:sz w:val="28"/>
          <w:b/>
          <w:sz w:val="28"/>
          <w:b/>
          <w:szCs w:val="28"/>
          <w:bCs/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            </w:t>
      </w:r>
      <w:r>
        <w:rPr>
          <w:rFonts w:eastAsia="Times New Roman" w:cs="Times New Roman"/>
          <w:b/>
          <w:bCs/>
          <w:color w:val="000000"/>
        </w:rPr>
        <w:t>от_______№_______</w:t>
      </w:r>
      <w:r/>
    </w:p>
    <w:p>
      <w:pPr>
        <w:pStyle w:val="Normal"/>
        <w:spacing w:lineRule="auto" w:line="360" w:before="28" w:after="0"/>
        <w:ind w:firstLine="709"/>
        <w:jc w:val="center"/>
        <w:rPr>
          <w:b/>
          <w:b/>
          <w:szCs w:val="28"/>
          <w:bCs/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Положение </w:t>
      </w:r>
      <w:r/>
    </w:p>
    <w:p>
      <w:pPr>
        <w:pStyle w:val="Normal"/>
        <w:spacing w:lineRule="auto" w:line="360" w:before="28" w:after="0"/>
        <w:ind w:firstLine="709"/>
        <w:jc w:val="center"/>
        <w:rPr>
          <w:b/>
          <w:b/>
          <w:szCs w:val="28"/>
          <w:bCs/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о конкурсе проектов, посвященном 70-летию Победы</w:t>
      </w:r>
      <w:r/>
    </w:p>
    <w:p>
      <w:pPr>
        <w:pStyle w:val="Normal"/>
        <w:spacing w:lineRule="auto" w:line="360" w:before="28" w:after="0"/>
        <w:ind w:firstLine="709"/>
        <w:jc w:val="center"/>
        <w:rPr>
          <w:sz w:val="28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>Великим огненным годам святую память сохраняя»</w:t>
      </w:r>
      <w:r/>
    </w:p>
    <w:p>
      <w:pPr>
        <w:pStyle w:val="Normal"/>
        <w:spacing w:lineRule="auto" w:line="360" w:before="28" w:after="0"/>
        <w:ind w:firstLine="709"/>
        <w:jc w:val="center"/>
        <w:rPr>
          <w:sz w:val="22"/>
          <w:b/>
          <w:sz w:val="22"/>
          <w:b/>
          <w:bCs/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для учащихся 1-12 классов</w:t>
      </w:r>
      <w:r/>
    </w:p>
    <w:p>
      <w:pPr>
        <w:pStyle w:val="Normal"/>
        <w:spacing w:lineRule="auto" w:line="360" w:before="28" w:after="0"/>
        <w:ind w:firstLine="709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eastAsia="zh-CN" w:bidi="hi-IN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 w:before="28" w:after="0"/>
        <w:ind w:firstLine="709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Общие положения</w:t>
      </w:r>
      <w:r/>
    </w:p>
    <w:p>
      <w:pPr>
        <w:pStyle w:val="Normal"/>
        <w:spacing w:lineRule="auto" w:line="360"/>
        <w:ind w:firstLine="784"/>
        <w:jc w:val="both"/>
      </w:pPr>
      <w:r>
        <w:rPr>
          <w:rFonts w:eastAsia="Times New Roman" w:cs="Times New Roman"/>
          <w:color w:val="000000"/>
        </w:rPr>
        <w:t>Дистанционный конкурс проектных работ «</w:t>
      </w:r>
      <w:r>
        <w:rPr/>
        <w:t>Великим огненным годам святую память сохраняя</w:t>
      </w:r>
      <w:r>
        <w:rPr>
          <w:rFonts w:eastAsia="Times New Roman" w:cs="Times New Roman"/>
          <w:color w:val="000000"/>
        </w:rPr>
        <w:t>» проводится для детей с ограниченными возможностями здоровья, обучающихся индивидуально на дому с использованием дистанционных образовательных технологий, в рамках государственной программы «Патриотическое воспитание граждан Российской Федерации на 2011 – 2015 годы» и посвящён празднованию 70-летия победы в Великой Отечественной войне.</w:t>
      </w:r>
      <w:r/>
    </w:p>
    <w:p>
      <w:pPr>
        <w:pStyle w:val="Normal"/>
        <w:spacing w:lineRule="auto" w:line="360"/>
        <w:ind w:firstLine="708"/>
        <w:jc w:val="both"/>
      </w:pPr>
      <w:r>
        <w:rPr>
          <w:rFonts w:eastAsia="Times New Roman" w:cs="Times New Roman"/>
          <w:color w:val="000000"/>
        </w:rPr>
        <w:t>Конкурс проектов «</w:t>
      </w:r>
      <w:r>
        <w:rPr/>
        <w:t>Великим огненным годам святую память сохраняя</w:t>
      </w:r>
      <w:r>
        <w:rPr>
          <w:rFonts w:eastAsia="Times New Roman" w:cs="Times New Roman"/>
          <w:color w:val="000000"/>
        </w:rPr>
        <w:t>» носит открытый характер, присоединиться к участию в конкурсе могут образовательные учреждения других регионов России.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zh-CN" w:bidi="hi-IN"/>
        </w:rPr>
      </w:pPr>
      <w:r>
        <w:rPr>
          <w:rFonts w:eastAsia="Times New Roman" w:cs="Times New Roman"/>
          <w:color w:val="000000"/>
          <w:sz w:val="24"/>
          <w:szCs w:val="24"/>
          <w:lang w:val="ru-RU" w:eastAsia="zh-CN" w:bidi="hi-IN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28" w:after="0"/>
        <w:ind w:firstLine="709"/>
        <w:jc w:val="center"/>
      </w:pPr>
      <w:r>
        <w:rPr>
          <w:rFonts w:eastAsia="Times New Roman" w:cs="Times New Roman"/>
          <w:b/>
          <w:bCs/>
          <w:color w:val="000000"/>
        </w:rPr>
        <w:t>Цели и задачи конкурса проектов:</w:t>
      </w:r>
      <w:r/>
    </w:p>
    <w:p>
      <w:pPr>
        <w:pStyle w:val="Normal"/>
        <w:spacing w:lineRule="auto" w:line="360" w:before="28" w:after="0"/>
        <w:ind w:firstLine="709"/>
        <w:jc w:val="both"/>
      </w:pPr>
      <w:r>
        <w:rPr>
          <w:b/>
          <w:bCs/>
        </w:rPr>
        <w:t xml:space="preserve">Цель конкурса: </w:t>
      </w:r>
      <w:r>
        <w:rPr>
          <w:rFonts w:cs="Times New Roman"/>
          <w:color w:val="00000A"/>
          <w:shd w:fill="FFFFFF" w:val="clear"/>
        </w:rPr>
        <w:t>приобщение учащихся к изучению истории Великой Отечественной войны, сохранению преемственности поколений, уважения к военной истории России, гражданских позиций, воспитанию патриотизма и чувства гордости за свою Родину.</w:t>
      </w:r>
      <w:r/>
    </w:p>
    <w:p>
      <w:pPr>
        <w:pStyle w:val="Normal"/>
        <w:spacing w:lineRule="atLeast" w:line="100" w:before="28" w:after="198"/>
        <w:ind w:firstLine="709"/>
        <w:jc w:val="both"/>
        <w:rPr>
          <w:rFonts w:cs="Times New Roman"/>
          <w:color w:val="00000A"/>
        </w:rPr>
      </w:pPr>
      <w:r>
        <w:rPr>
          <w:rFonts w:eastAsia="Times New Roman" w:cs="Times New Roman"/>
          <w:b/>
          <w:bCs/>
          <w:color w:val="000000"/>
        </w:rPr>
        <w:t>Задачи конкурса:</w:t>
      </w:r>
      <w:r/>
    </w:p>
    <w:p>
      <w:pPr>
        <w:pStyle w:val="Normal"/>
        <w:widowControl/>
        <w:numPr>
          <w:ilvl w:val="0"/>
          <w:numId w:val="4"/>
        </w:numPr>
        <w:tabs>
          <w:tab w:val="left" w:pos="1843" w:leader="none"/>
        </w:tabs>
        <w:bidi w:val="0"/>
        <w:spacing w:lineRule="auto" w:line="360"/>
        <w:ind w:left="1440" w:right="0" w:hanging="360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A"/>
        </w:rPr>
        <w:t>повышение интереса учащихся к Отечественной истории, событиям Великой Отечественной войны, биографии героев;</w:t>
      </w:r>
      <w:r/>
    </w:p>
    <w:p>
      <w:pPr>
        <w:pStyle w:val="Normal"/>
        <w:widowControl/>
        <w:numPr>
          <w:ilvl w:val="0"/>
          <w:numId w:val="4"/>
        </w:numPr>
        <w:tabs>
          <w:tab w:val="left" w:pos="1843" w:leader="none"/>
        </w:tabs>
        <w:bidi w:val="0"/>
        <w:spacing w:lineRule="auto" w:line="360"/>
        <w:ind w:left="1440" w:right="0" w:hanging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сохранение памяти об участниках Великой Отечественной войны;</w:t>
      </w:r>
      <w:r/>
    </w:p>
    <w:p>
      <w:pPr>
        <w:pStyle w:val="Normal"/>
        <w:widowControl/>
        <w:numPr>
          <w:ilvl w:val="0"/>
          <w:numId w:val="4"/>
        </w:numPr>
        <w:shd w:val="clear" w:color="auto" w:themeColor="" w:themeTint="0" w:themeShade="0" w:fill="FFFFFF" w:themeFill="" w:themeFillTint="0" w:themeFillShade="0"/>
        <w:bidi w:val="0"/>
        <w:spacing w:lineRule="auto" w:line="360" w:before="28" w:after="0"/>
        <w:ind w:left="1440" w:right="0" w:hanging="360"/>
        <w:jc w:val="both"/>
      </w:pPr>
      <w:r>
        <w:rPr>
          <w:rFonts w:eastAsia="Times New Roman" w:cs="Times New Roman"/>
          <w:color w:val="000000"/>
        </w:rPr>
        <w:t>воспитание у подростков патриотических чувств;</w:t>
      </w:r>
      <w:r/>
    </w:p>
    <w:p>
      <w:pPr>
        <w:pStyle w:val="Normal"/>
        <w:widowControl/>
        <w:numPr>
          <w:ilvl w:val="0"/>
          <w:numId w:val="4"/>
        </w:numPr>
        <w:shd w:val="clear" w:color="auto" w:themeColor="" w:themeTint="0" w:themeShade="0" w:fill="FFFFFF" w:themeFill="" w:themeFillTint="0" w:themeFillShade="0"/>
        <w:bidi w:val="0"/>
        <w:spacing w:lineRule="auto" w:line="360" w:before="28" w:after="0"/>
        <w:ind w:left="1440" w:right="0" w:hanging="360"/>
        <w:jc w:val="both"/>
      </w:pPr>
      <w:r>
        <w:rPr>
          <w:rFonts w:cs="Times New Roman"/>
        </w:rPr>
        <w:t xml:space="preserve">развитие сетевой активности учащихся; </w:t>
      </w:r>
      <w:r/>
    </w:p>
    <w:p>
      <w:pPr>
        <w:pStyle w:val="ListParagraph"/>
        <w:widowControl/>
        <w:numPr>
          <w:ilvl w:val="0"/>
          <w:numId w:val="4"/>
        </w:numPr>
        <w:tabs>
          <w:tab w:val="left" w:pos="1843" w:leader="none"/>
        </w:tabs>
        <w:suppressAutoHyphens w:val="false"/>
        <w:bidi w:val="0"/>
        <w:spacing w:lineRule="auto" w:line="360"/>
        <w:ind w:left="1440" w:right="0" w:hanging="360"/>
        <w:jc w:val="both"/>
      </w:pPr>
      <w:r>
        <w:rPr>
          <w:rFonts w:eastAsia="Times New Roman" w:cs="Times New Roman"/>
          <w:szCs w:val="39"/>
          <w:lang w:eastAsia="ru-RU" w:bidi="ar-SA"/>
        </w:rPr>
        <w:t>развитие исследовательских умений, систематизации и структурирования информации;</w:t>
      </w:r>
      <w:r/>
    </w:p>
    <w:p>
      <w:pPr>
        <w:pStyle w:val="Normal"/>
        <w:numPr>
          <w:ilvl w:val="0"/>
          <w:numId w:val="1"/>
        </w:numPr>
        <w:spacing w:lineRule="auto" w:line="360" w:before="28"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формирование у учащихся компетентности в сфере самостоятельной познавательной деятельности;</w:t>
      </w:r>
      <w:r/>
    </w:p>
    <w:p>
      <w:pPr>
        <w:pStyle w:val="Normal"/>
        <w:numPr>
          <w:ilvl w:val="0"/>
          <w:numId w:val="1"/>
        </w:numPr>
        <w:tabs>
          <w:tab w:val="left" w:pos="1843" w:leader="none"/>
        </w:tabs>
        <w:spacing w:lineRule="auto" w:line="360" w:before="28" w:after="0"/>
        <w:jc w:val="both"/>
        <w:rPr>
          <w:rFonts w:ascii="Calibri" w:hAnsi="Calibri" w:eastAsia="Times New Roman" w:cs="Calibri"/>
          <w:color w:val="000000"/>
        </w:rPr>
      </w:pPr>
      <w:r>
        <w:rPr>
          <w:rStyle w:val="C0"/>
          <w:rFonts w:eastAsia="Times New Roman" w:cs="Times New Roman"/>
          <w:color w:val="000000"/>
        </w:rPr>
        <w:t>развитие интеллектуальных, творческих способностей учащихся.</w:t>
      </w:r>
      <w:r/>
    </w:p>
    <w:p>
      <w:pPr>
        <w:pStyle w:val="Normal"/>
        <w:spacing w:lineRule="auto" w:line="360" w:before="28" w:after="0"/>
        <w:jc w:val="center"/>
      </w:pPr>
      <w:r>
        <w:rPr>
          <w:rFonts w:eastAsia="Times New Roman" w:cs="Times New Roman"/>
          <w:b/>
          <w:bCs/>
          <w:color w:val="000000"/>
        </w:rPr>
        <w:t>Организаторы  конкурса проектов</w:t>
      </w:r>
      <w:r/>
    </w:p>
    <w:p>
      <w:pPr>
        <w:pStyle w:val="Normal"/>
        <w:spacing w:lineRule="auto" w:line="360" w:before="28" w:after="0"/>
        <w:rPr>
          <w:b/>
          <w:b/>
          <w:bCs/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Самарский областной институт повышения квалификации и переподготовки работников образования (СИПКРО), Центр дистанционного образования детей-инвалидов.</w:t>
      </w:r>
      <w:r/>
    </w:p>
    <w:p>
      <w:pPr>
        <w:pStyle w:val="Normal"/>
        <w:spacing w:lineRule="auto" w:line="360" w:before="28" w:after="0"/>
        <w:ind w:firstLine="709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eastAsia="zh-CN" w:bidi="hi-IN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 w:before="28" w:after="0"/>
        <w:ind w:firstLine="709"/>
      </w:pPr>
      <w:r>
        <w:rPr>
          <w:rFonts w:eastAsia="Times New Roman" w:cs="Times New Roman"/>
          <w:b/>
          <w:bCs/>
          <w:color w:val="000000"/>
        </w:rPr>
        <w:t>Участники  конкурса проектов</w:t>
      </w:r>
      <w:r/>
    </w:p>
    <w:p>
      <w:pPr>
        <w:pStyle w:val="Normal"/>
        <w:numPr>
          <w:ilvl w:val="0"/>
          <w:numId w:val="8"/>
        </w:numPr>
        <w:spacing w:lineRule="auto" w:line="360" w:before="28" w:after="0"/>
        <w:jc w:val="both"/>
      </w:pPr>
      <w:r>
        <w:rPr>
          <w:rFonts w:eastAsia="Times New Roman" w:cs="Times New Roman"/>
          <w:color w:val="000000"/>
        </w:rPr>
        <w:t>ученики 1-12 классов с ограниченными возможностями здоровья, обучающиеся индивидуально на дому с использованием дистанционных образовательных технологий (участники проекта «Дистанционное образование детей-инвалидов»);</w:t>
      </w:r>
      <w:r/>
    </w:p>
    <w:p>
      <w:pPr>
        <w:pStyle w:val="Normal"/>
        <w:numPr>
          <w:ilvl w:val="0"/>
          <w:numId w:val="8"/>
        </w:numPr>
        <w:spacing w:lineRule="auto" w:line="360" w:before="28" w:after="0"/>
        <w:jc w:val="both"/>
      </w:pPr>
      <w:r>
        <w:rPr>
          <w:rFonts w:eastAsia="Times New Roman" w:cs="Times New Roman"/>
          <w:color w:val="000000"/>
        </w:rPr>
        <w:t>педагоги – кураторы образовательных учреждений, осуществляющие обучение детей-инвалидов с использованием дистанционных образовательных технологий</w:t>
      </w:r>
      <w:r/>
    </w:p>
    <w:p>
      <w:pPr>
        <w:pStyle w:val="Normal"/>
        <w:spacing w:lineRule="atLeast" w:line="100" w:before="28" w:after="0"/>
        <w:ind w:firstLine="709"/>
        <w:rPr>
          <w:sz w:val="24"/>
          <w:sz w:val="24"/>
          <w:szCs w:val="24"/>
          <w:rFonts w:ascii="Calibri" w:hAnsi="Calibri" w:eastAsia="Times New Roman" w:cs="Calibri"/>
          <w:color w:val="000000"/>
          <w:lang w:val="ru-RU" w:eastAsia="zh-CN" w:bidi="hi-IN"/>
        </w:rPr>
      </w:pPr>
      <w:r>
        <w:rPr>
          <w:rFonts w:eastAsia="Times New Roman" w:cs="Calibri" w:ascii="Calibri" w:hAnsi="Calibri"/>
          <w:color w:val="000000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 w:before="28" w:after="0"/>
        <w:ind w:firstLine="709"/>
      </w:pPr>
      <w:r>
        <w:rPr>
          <w:rFonts w:eastAsia="Times New Roman" w:cs="Times New Roman"/>
          <w:b/>
          <w:bCs/>
          <w:color w:val="000000"/>
        </w:rPr>
        <w:t>Порядок проведения  конкурса проектов:</w:t>
      </w:r>
      <w:r/>
    </w:p>
    <w:p>
      <w:pPr>
        <w:pStyle w:val="Normal"/>
        <w:spacing w:lineRule="auto" w:line="360" w:before="28" w:after="0"/>
        <w:ind w:firstLine="709"/>
      </w:pPr>
      <w:r>
        <w:rPr>
          <w:rFonts w:eastAsia="Times New Roman" w:cs="Times New Roman"/>
          <w:color w:val="000000"/>
        </w:rPr>
        <w:t xml:space="preserve">Деятельность учащихся будет осуществляться в сетевом взаимодействии на сайте </w:t>
      </w:r>
      <w:hyperlink r:id="rId2">
        <w:r>
          <w:rPr>
            <w:rStyle w:val="Style13"/>
            <w:rFonts w:eastAsia="Times New Roman" w:cs="Times New Roman"/>
          </w:rPr>
          <w:t>http://cde.sipkro.ru/moodle/</w:t>
        </w:r>
      </w:hyperlink>
      <w:r>
        <w:rPr>
          <w:rFonts w:eastAsia="Times New Roman" w:cs="Times New Roman"/>
          <w:color w:val="000000"/>
        </w:rPr>
        <w:t xml:space="preserve"> путем  </w:t>
      </w:r>
      <w:r>
        <w:rPr>
          <w:rFonts w:eastAsia="Calibri" w:cs="Times New Roman"/>
          <w:color w:val="000000"/>
          <w:lang w:bidi="ar-SA"/>
        </w:rPr>
        <w:t xml:space="preserve">обсуждения материалов, подготовленных учащимися,  </w:t>
      </w:r>
      <w:r>
        <w:rPr>
          <w:rFonts w:eastAsia="Times New Roman" w:cs="Times New Roman"/>
          <w:color w:val="000000"/>
          <w:lang w:bidi="ar-SA"/>
        </w:rPr>
        <w:t>консультаций и обсуждений на форуме.</w:t>
      </w:r>
      <w:r/>
    </w:p>
    <w:p>
      <w:pPr>
        <w:pStyle w:val="Normal"/>
        <w:spacing w:lineRule="auto" w:line="360" w:before="28" w:after="0"/>
        <w:ind w:firstLine="709"/>
        <w:rPr>
          <w:b/>
          <w:b/>
          <w:bCs/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Конкурс проводится в 3 этапа: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28" w:after="0"/>
        <w:ind w:firstLine="851"/>
      </w:pPr>
      <w:r>
        <w:rPr>
          <w:rFonts w:eastAsia="Times New Roman" w:cs="Times New Roman"/>
          <w:b/>
          <w:bCs/>
          <w:color w:val="000000"/>
          <w:lang w:val="en-US"/>
        </w:rPr>
        <w:t>I</w:t>
      </w:r>
      <w:r>
        <w:rPr>
          <w:rFonts w:eastAsia="Times New Roman" w:cs="Times New Roman"/>
          <w:b/>
          <w:bCs/>
          <w:color w:val="000000"/>
        </w:rPr>
        <w:t>-й этап -</w:t>
      </w:r>
      <w:r>
        <w:rPr>
          <w:rFonts w:eastAsia="Times New Roman" w:cs="Times New Roman"/>
          <w:color w:val="000000"/>
        </w:rPr>
        <w:t>сбор заявок и регистрация участников конкурса с 1</w:t>
      </w:r>
      <w:r>
        <w:rPr>
          <w:rFonts w:eastAsia="Times New Roman" w:cs="Times New Roman"/>
          <w:color w:val="000000"/>
        </w:rPr>
        <w:t>7</w:t>
      </w:r>
      <w:r>
        <w:rPr>
          <w:rFonts w:eastAsia="Times New Roman" w:cs="Times New Roman"/>
          <w:color w:val="000000"/>
        </w:rPr>
        <w:t xml:space="preserve"> по 30 марта 2015 г.  Заявки на участие в конкурсе принимаются в электронном виде по адресу: </w:t>
      </w:r>
      <w:hyperlink r:id="rId3">
        <w:r>
          <w:rPr>
            <w:rStyle w:val="Style13"/>
            <w:rFonts w:eastAsia="Times New Roman" w:cs="Times New Roman"/>
          </w:rPr>
          <w:t>goleva74@mail.ru</w:t>
        </w:r>
      </w:hyperlink>
      <w:r>
        <w:rPr>
          <w:rFonts w:eastAsia="Times New Roman" w:cs="Times New Roman"/>
          <w:color w:val="000000"/>
        </w:rPr>
        <w:t xml:space="preserve"> (см. Приложение 1);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28" w:after="0"/>
        <w:ind w:firstLine="851"/>
        <w:jc w:val="both"/>
      </w:pPr>
      <w:r>
        <w:rPr>
          <w:rFonts w:eastAsia="Times New Roman" w:cs="Times New Roman"/>
          <w:b/>
          <w:bCs/>
          <w:color w:val="000000"/>
          <w:lang w:val="en-US"/>
        </w:rPr>
        <w:t>II</w:t>
      </w:r>
      <w:r>
        <w:rPr>
          <w:rFonts w:eastAsia="Times New Roman" w:cs="Times New Roman"/>
          <w:b/>
          <w:bCs/>
          <w:color w:val="000000"/>
        </w:rPr>
        <w:t>-й этап</w:t>
      </w:r>
      <w:r>
        <w:rPr>
          <w:rFonts w:eastAsia="Times New Roman" w:cs="Times New Roman"/>
          <w:color w:val="000000"/>
        </w:rPr>
        <w:t xml:space="preserve"> - конкурсные работы принимаются в электронной форме с  30  марта по  27 апреля 2015 г. по адресу:</w:t>
      </w:r>
      <w:hyperlink r:id="rId4">
        <w:r>
          <w:rPr>
            <w:rStyle w:val="Style13"/>
          </w:rPr>
          <w:t>goleva74@mail.ru</w:t>
        </w:r>
      </w:hyperlink>
      <w:r>
        <w:rPr>
          <w:rFonts w:eastAsia="Times New Roman" w:cs="Times New Roman"/>
          <w:color w:val="0000FF"/>
          <w:u w:val="single"/>
        </w:rPr>
        <w:t>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28" w:after="0"/>
        <w:ind w:firstLine="851"/>
      </w:pPr>
      <w:r>
        <w:rPr>
          <w:rFonts w:eastAsia="Times New Roman" w:cs="Times New Roman"/>
          <w:b/>
          <w:bCs/>
          <w:color w:val="000000"/>
          <w:lang w:val="en-US"/>
        </w:rPr>
        <w:t>III</w:t>
      </w:r>
      <w:r>
        <w:rPr>
          <w:rFonts w:eastAsia="Times New Roman" w:cs="Times New Roman"/>
          <w:b/>
          <w:bCs/>
          <w:color w:val="000000"/>
        </w:rPr>
        <w:t xml:space="preserve"> этап</w:t>
      </w:r>
      <w:r>
        <w:rPr>
          <w:rFonts w:eastAsia="Times New Roman" w:cs="Times New Roman"/>
          <w:color w:val="000000"/>
        </w:rPr>
        <w:t xml:space="preserve"> -подведение итогов -  с 27 апреля  по 7 мая 2015 г. ;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28" w:after="0"/>
        <w:ind w:firstLine="851"/>
      </w:pPr>
      <w:r>
        <w:rPr>
          <w:rFonts w:eastAsia="Times New Roman" w:cs="Times New Roman"/>
          <w:color w:val="000000"/>
        </w:rPr>
        <w:t>награждение победителей.</w:t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ru-RU" w:eastAsia="ru-RU" w:bidi="ar-SA"/>
        </w:rPr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</w:pPr>
      <w:r>
        <w:rPr>
          <w:b/>
        </w:rPr>
        <w:t xml:space="preserve">Номинации Конкурса проектов </w:t>
      </w:r>
      <w:r>
        <w:rPr>
          <w:b/>
          <w:bCs/>
        </w:rPr>
        <w:t>«Великим огненным годам святую память сохраняя»:</w:t>
      </w:r>
      <w:r/>
    </w:p>
    <w:p>
      <w:pPr>
        <w:pStyle w:val="Systempagebreak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b/>
          <w:b/>
        </w:rPr>
      </w:pPr>
      <w:r>
        <w:rPr>
          <w:b/>
        </w:rPr>
        <w:t>«900 блокадных дней в судьбах и памяти»</w:t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  <w:t>В данной номинации учащиеся представляют творческое сочинение или проект, посвященные блокаде Ленинграда, значимым событиям того времени на основе сведений очевидцев, фотодокументальных источников.</w:t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p>
      <w:pPr>
        <w:pStyle w:val="Systempagebreak"/>
        <w:numPr>
          <w:ilvl w:val="0"/>
          <w:numId w:val="2"/>
        </w:numPr>
        <w:spacing w:lineRule="auto" w:line="360" w:beforeAutospacing="0" w:before="0" w:afterAutospacing="0" w:after="0"/>
        <w:jc w:val="both"/>
      </w:pPr>
      <w:r>
        <w:rPr>
          <w:b/>
        </w:rPr>
        <w:t xml:space="preserve"> </w:t>
      </w:r>
      <w:r>
        <w:rPr>
          <w:b/>
        </w:rPr>
        <w:t>«Путь мужества и славы»</w:t>
      </w:r>
      <w:r/>
    </w:p>
    <w:p>
      <w:pPr>
        <w:pStyle w:val="Systempagebreak"/>
        <w:tabs>
          <w:tab w:val="left" w:pos="0" w:leader="none"/>
        </w:tabs>
        <w:spacing w:lineRule="auto" w:line="360"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  <w:t xml:space="preserve">В данной номинации учащиеся представляют творческое сочинение или проект о боевом пути на примере воинского соединения, полка, дивизии, фронта. </w:t>
      </w:r>
      <w:r/>
    </w:p>
    <w:p>
      <w:pPr>
        <w:pStyle w:val="Systempagebreak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b/>
          <w:b/>
          <w:bCs/>
          <w:rFonts w:cs="Calibri"/>
          <w:color w:val="000000"/>
        </w:rPr>
      </w:pPr>
      <w:r>
        <w:rPr>
          <w:rFonts w:cs="Calibri"/>
          <w:b/>
          <w:bCs/>
          <w:color w:val="000000"/>
        </w:rPr>
        <w:t>«У войны не женское лицо»</w:t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  <w:t>В данной номинации учащиеся представляют творческое сочинение или проект, раскрывающие тему участия женщин в Великой Отечественной войне 1941-1945 гг. на основе сведений очевидцев, документальных источников, на примере литературных произведений.</w:t>
      </w:r>
      <w:r/>
    </w:p>
    <w:p>
      <w:pPr>
        <w:pStyle w:val="Systempagebreak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b/>
          <w:b/>
        </w:rPr>
      </w:pPr>
      <w:r>
        <w:rPr>
          <w:b/>
        </w:rPr>
        <w:t>«Куйбышев – запасная столица»</w:t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  <w:t xml:space="preserve">В данной номинации учащиеся представляют творческое сочинение или проект, посвященные «запасной столице» городу Куйбышеву на примере бункера Сталина, посольств иностранных государств, деятельности работников культуры, парада 7 ноября 1941 года и др. </w:t>
      </w:r>
      <w:r/>
    </w:p>
    <w:p>
      <w:pPr>
        <w:pStyle w:val="Systempagebreak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b/>
          <w:b/>
        </w:rPr>
      </w:pPr>
      <w:r>
        <w:rPr>
          <w:b/>
        </w:rPr>
        <w:t>«Здесь тыл был фронтом»</w:t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  <w:t xml:space="preserve">В данной номинации учащиеся представляю творческое сочинение или проект посвященные трудовым подвигам в тылу, об истории Безымянки и заводов города и области и т.п. </w:t>
      </w:r>
      <w:r/>
    </w:p>
    <w:p>
      <w:pPr>
        <w:pStyle w:val="Systempagebreak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b/>
          <w:b/>
        </w:rPr>
      </w:pPr>
      <w:r>
        <w:rPr>
          <w:b/>
        </w:rPr>
        <w:t>«Война за колючей проволокой»</w:t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  <w:t xml:space="preserve">В данной номинации учащиеся представляют творческое сочинение или проект, раскрывающие особенности функционирования концентрационных лагерей, организованных фашистской Германией: Дахау, Холокост, Аушвиц и т.п. </w:t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</w:pPr>
      <w:r>
        <w:rPr>
          <w:b/>
          <w:bCs/>
        </w:rPr>
        <w:t xml:space="preserve">7. «Нет в России семьи такой, где б не памятен был свой герой» </w:t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  <w:t xml:space="preserve">В данной номинации учащиеся представляют творческое сочинение или проект об истории одной военной фотографии из семейного архива. </w:t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</w:pPr>
      <w:r>
        <w:rPr>
          <w:rStyle w:val="Style13"/>
          <w:color w:val="000000"/>
          <w:u w:val="none"/>
          <w:lang w:val="ru-RU"/>
        </w:rPr>
        <w:t xml:space="preserve">Все работы на конкурс отправляются  по электронному адресу: </w:t>
      </w:r>
      <w:hyperlink r:id="rId5">
        <w:r>
          <w:rPr>
            <w:rStyle w:val="Style13"/>
          </w:rPr>
          <w:t>goleva74@mail.ru</w:t>
        </w:r>
      </w:hyperlink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/>
        <w:ind w:firstLine="709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Требования к представленным материалам: </w:t>
      </w:r>
      <w:r/>
    </w:p>
    <w:p>
      <w:pPr>
        <w:pStyle w:val="ListParagraph"/>
        <w:widowControl/>
        <w:numPr>
          <w:ilvl w:val="0"/>
          <w:numId w:val="5"/>
        </w:numPr>
        <w:tabs>
          <w:tab w:val="left" w:pos="674" w:leader="none"/>
          <w:tab w:val="left" w:pos="690" w:leader="none"/>
        </w:tabs>
        <w:suppressAutoHyphens w:val="true"/>
        <w:bidi w:val="0"/>
        <w:spacing w:lineRule="auto" w:line="360" w:before="0" w:after="0"/>
        <w:ind w:left="663" w:right="0" w:hanging="360"/>
        <w:jc w:val="left"/>
      </w:pPr>
      <w:r>
        <w:rPr>
          <w:rFonts w:eastAsia="Times New Roman" w:cs="Times New Roman"/>
          <w:color w:val="000000"/>
        </w:rPr>
        <w:t>К участию в конкурсе принимаются только авторские работы.</w:t>
      </w:r>
      <w:r/>
    </w:p>
    <w:p>
      <w:pPr>
        <w:pStyle w:val="ListParagraph"/>
        <w:widowControl/>
        <w:numPr>
          <w:ilvl w:val="0"/>
          <w:numId w:val="5"/>
        </w:numPr>
        <w:tabs>
          <w:tab w:val="left" w:pos="674" w:leader="none"/>
          <w:tab w:val="left" w:pos="690" w:leader="none"/>
        </w:tabs>
        <w:suppressAutoHyphens w:val="true"/>
        <w:bidi w:val="0"/>
        <w:spacing w:lineRule="auto" w:line="360" w:before="0" w:after="0"/>
        <w:ind w:left="663" w:right="0" w:hanging="360"/>
        <w:jc w:val="left"/>
      </w:pPr>
      <w:r>
        <w:rPr>
          <w:rFonts w:eastAsia="Times New Roman" w:cs="Times New Roman"/>
          <w:color w:val="000000"/>
        </w:rPr>
        <w:t xml:space="preserve">При оформлении материалов конкурса необходимо использовать программные средства, совместимые с операционной системой </w:t>
      </w:r>
      <w:r>
        <w:rPr>
          <w:rFonts w:eastAsia="Times New Roman" w:cs="Times New Roman"/>
          <w:color w:val="000000"/>
          <w:lang w:val="en-US"/>
        </w:rPr>
        <w:t>MAC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lang w:val="en-US"/>
        </w:rPr>
        <w:t>OS</w:t>
      </w:r>
      <w:r>
        <w:rPr>
          <w:rFonts w:eastAsia="Times New Roman" w:cs="Times New Roman"/>
          <w:color w:val="000000"/>
        </w:rPr>
        <w:t>.</w:t>
      </w:r>
      <w:r/>
    </w:p>
    <w:p>
      <w:pPr>
        <w:pStyle w:val="Normal"/>
        <w:widowControl/>
        <w:numPr>
          <w:ilvl w:val="0"/>
          <w:numId w:val="5"/>
        </w:numPr>
        <w:tabs>
          <w:tab w:val="left" w:pos="674" w:leader="none"/>
          <w:tab w:val="left" w:pos="690" w:leader="none"/>
        </w:tabs>
        <w:suppressAutoHyphens w:val="true"/>
        <w:bidi w:val="0"/>
        <w:spacing w:lineRule="auto" w:line="360" w:before="0" w:after="0"/>
        <w:ind w:left="663" w:right="0" w:hanging="360"/>
        <w:jc w:val="both"/>
      </w:pPr>
      <w:r>
        <w:rPr>
          <w:rFonts w:cs="Times New Roman"/>
        </w:rPr>
        <w:t xml:space="preserve">Работы должны соответствовать </w:t>
      </w:r>
      <w:r>
        <w:rPr>
          <w:rFonts w:cs="Times New Roman"/>
          <w:color w:val="000000"/>
        </w:rPr>
        <w:t>заявленным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номинациям </w:t>
      </w:r>
      <w:r>
        <w:rPr>
          <w:rFonts w:eastAsia="Times New Roman" w:cs="Times New Roman"/>
          <w:color w:val="000000"/>
        </w:rPr>
        <w:t xml:space="preserve">конкурса. Один участник может участвовать в нескольких номинациях. </w:t>
      </w:r>
      <w:r/>
    </w:p>
    <w:p>
      <w:pPr>
        <w:pStyle w:val="Normal"/>
        <w:widowControl/>
        <w:numPr>
          <w:ilvl w:val="0"/>
          <w:numId w:val="5"/>
        </w:numPr>
        <w:tabs>
          <w:tab w:val="left" w:pos="674" w:leader="none"/>
          <w:tab w:val="left" w:pos="690" w:leader="none"/>
        </w:tabs>
        <w:suppressAutoHyphens w:val="true"/>
        <w:bidi w:val="0"/>
        <w:spacing w:lineRule="auto" w:line="360" w:before="0" w:after="0"/>
        <w:ind w:left="663" w:right="0" w:hanging="360"/>
        <w:jc w:val="both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ru-RU" w:eastAsia="zh-CN" w:bidi="hi-IN"/>
        </w:rPr>
      </w:pPr>
      <w:r>
        <w:rPr/>
        <w:t>Повторные работы, участвующие в других конкурсах не рассматриваются.</w:t>
      </w:r>
      <w:r/>
    </w:p>
    <w:p>
      <w:pPr>
        <w:pStyle w:val="Normal"/>
        <w:widowControl/>
        <w:tabs>
          <w:tab w:val="left" w:pos="674" w:leader="none"/>
          <w:tab w:val="left" w:pos="690" w:leader="none"/>
        </w:tabs>
        <w:suppressAutoHyphens w:val="true"/>
        <w:bidi w:val="0"/>
        <w:spacing w:lineRule="auto" w:line="360" w:before="0" w:after="0"/>
        <w:ind w:left="663" w:right="0" w:firstLine="680"/>
        <w:jc w:val="both"/>
      </w:pPr>
      <w:r>
        <w:rPr>
          <w:rFonts w:eastAsia="Arial Unicode MS" w:cs="Times New Roman"/>
          <w:b w:val="false"/>
          <w:bCs w:val="false"/>
          <w:color w:val="000000"/>
          <w:spacing w:val="-12"/>
          <w:sz w:val="24"/>
          <w:szCs w:val="24"/>
          <w:lang w:eastAsia="zh-CN" w:bidi="hi-IN"/>
        </w:rPr>
        <w:t xml:space="preserve">Проект  может носить  информационный характер и </w:t>
      </w:r>
      <w:r>
        <w:rPr>
          <w:rStyle w:val="Style13"/>
          <w:rFonts w:eastAsia="Arial Unicode MS" w:cs="Arial Unicode MS" w:ascii="Times New Roman;serif" w:hAnsi="Times New Roman;serif"/>
          <w:b w:val="false"/>
          <w:bCs w:val="false"/>
          <w:color w:val="000000"/>
          <w:spacing w:val="-12"/>
          <w:sz w:val="24"/>
          <w:szCs w:val="24"/>
          <w:u w:val="none"/>
          <w:lang w:val="ru-RU"/>
        </w:rPr>
        <w:t>направлен на сбор информации о каком-то объекте или явлении, на ознакомление участников проекта с этой информацией, ее анализ и обобщение фактов</w:t>
      </w:r>
      <w:r>
        <w:rPr>
          <w:rFonts w:eastAsia="Arial Unicode MS" w:cs="Times New Roman"/>
          <w:b w:val="false"/>
          <w:bCs w:val="false"/>
          <w:color w:val="000000"/>
          <w:spacing w:val="-12"/>
          <w:sz w:val="24"/>
          <w:szCs w:val="24"/>
          <w:lang w:eastAsia="zh-CN" w:bidi="hi-IN"/>
        </w:rPr>
        <w:t>. Проект должен сопровождаться фотоматериалами,  видеоматериалами   или электронной презентацией.</w:t>
      </w:r>
      <w:r/>
    </w:p>
    <w:p>
      <w:pPr>
        <w:pStyle w:val="Normal"/>
        <w:widowControl/>
        <w:tabs>
          <w:tab w:val="left" w:pos="674" w:leader="none"/>
          <w:tab w:val="left" w:pos="690" w:leader="none"/>
        </w:tabs>
        <w:suppressAutoHyphens w:val="true"/>
        <w:bidi w:val="0"/>
        <w:spacing w:lineRule="auto" w:line="360" w:before="0" w:after="0"/>
        <w:ind w:left="663" w:right="0" w:firstLine="680"/>
        <w:jc w:val="both"/>
        <w:rPr>
          <w:sz w:val="24"/>
          <w:spacing w:val="-12"/>
          <w:b w:val="false"/>
          <w:sz w:val="24"/>
          <w:b w:val="false"/>
          <w:szCs w:val="24"/>
          <w:bCs w:val="false"/>
          <w:rFonts w:ascii="Times New Roman" w:hAnsi="Times New Roman" w:eastAsia="Arial Unicode MS" w:cs="Times New Roman"/>
          <w:color w:val="000000"/>
          <w:lang w:val="ru-RU" w:eastAsia="zh-CN" w:bidi="hi-IN"/>
        </w:rPr>
      </w:pPr>
      <w:r>
        <w:rPr>
          <w:rFonts w:eastAsia="Arial Unicode MS" w:cs="Times New Roman"/>
          <w:b w:val="false"/>
          <w:bCs w:val="false"/>
          <w:color w:val="000000"/>
          <w:spacing w:val="-12"/>
          <w:sz w:val="24"/>
          <w:szCs w:val="24"/>
          <w:lang w:val="ru-RU" w:eastAsia="zh-CN" w:bidi="hi-IN"/>
        </w:rPr>
      </w:r>
      <w:r/>
    </w:p>
    <w:p>
      <w:pPr>
        <w:pStyle w:val="Normal"/>
        <w:widowControl/>
        <w:tabs>
          <w:tab w:val="left" w:pos="674" w:leader="none"/>
          <w:tab w:val="left" w:pos="690" w:leader="none"/>
        </w:tabs>
        <w:suppressAutoHyphens w:val="true"/>
        <w:bidi w:val="0"/>
        <w:spacing w:lineRule="auto" w:line="360" w:before="0" w:after="0"/>
        <w:ind w:left="663" w:right="0" w:firstLine="680"/>
        <w:jc w:val="both"/>
      </w:pPr>
      <w:r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>Алгоритм работы над проектом:</w:t>
      </w:r>
      <w:r/>
    </w:p>
    <w:p>
      <w:pPr>
        <w:pStyle w:val="Normal"/>
        <w:spacing w:lineRule="auto" w:line="360" w:before="0" w:after="0"/>
        <w:jc w:val="both"/>
        <w:rPr>
          <w:sz w:val="24"/>
          <w:i/>
          <w:b/>
          <w:sz w:val="24"/>
          <w:i/>
          <w:b/>
          <w:szCs w:val="28"/>
          <w:iCs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1 этап - подготовка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На этом этапе определяется тема и  цель проекта.</w:t>
      </w:r>
      <w:r/>
    </w:p>
    <w:p>
      <w:pPr>
        <w:pStyle w:val="Normal"/>
        <w:spacing w:lineRule="auto" w:line="360" w:before="0" w:after="0"/>
        <w:jc w:val="both"/>
        <w:rPr>
          <w:sz w:val="24"/>
          <w:i/>
          <w:b/>
          <w:sz w:val="24"/>
          <w:i/>
          <w:b/>
          <w:szCs w:val="28"/>
          <w:iCs/>
          <w:bCs/>
          <w:rFonts w:ascii="Times New Roman" w:hAnsi="Times New Roman" w:eastAsia="Times New Roman" w:cs="Times New Roman"/>
          <w:color w:val="000000"/>
          <w:lang w:val="ru-RU" w:eastAsia="ru-RU" w:bidi="hi-IN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8"/>
          <w:lang w:val="ru-RU" w:eastAsia="ru-RU" w:bidi="hi-IN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i/>
          <w:b/>
          <w:sz w:val="24"/>
          <w:i/>
          <w:b/>
          <w:szCs w:val="28"/>
          <w:iCs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2 этап - планирование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Определяются источники необходимой информации;  способы сбора и анализа информации; способ представления результатов проекта. Если проект направлен на решение проблемы, требующий исследования, то выбирается метод исследования: опрос, наблюдение, эксперимент. В том случае, если проект носит информационный характер, то определяются источники информации (книги, журналы, ресурсы Интернет). 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Вырабатывается план действий.</w:t>
      </w:r>
      <w:r/>
    </w:p>
    <w:p>
      <w:pPr>
        <w:pStyle w:val="Normal"/>
        <w:spacing w:lineRule="auto" w:line="360" w:before="0" w:after="0"/>
        <w:jc w:val="both"/>
        <w:rPr>
          <w:sz w:val="24"/>
          <w:i/>
          <w:b/>
          <w:sz w:val="24"/>
          <w:i/>
          <w:b/>
          <w:szCs w:val="24"/>
          <w:iCs/>
          <w:bCs/>
          <w:rFonts w:ascii="Times New Roman" w:hAnsi="Times New Roman" w:eastAsia="Arial Unicode MS" w:cs="Arial Unicode MS"/>
          <w:color w:val="00000A"/>
          <w:lang w:val="ru-RU" w:eastAsia="zh-CN" w:bidi="hi-IN"/>
        </w:rPr>
      </w:pPr>
      <w:r>
        <w:rPr>
          <w:rFonts w:eastAsia="Arial Unicode MS" w:cs="Arial Unicode MS"/>
          <w:b/>
          <w:bCs/>
          <w:i/>
          <w:iCs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3 этап — написание  проекта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Сбор и уточнение информации.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Поэтапное выполнение проекта.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val="ru-RU" w:eastAsia="ru-RU" w:bidi="hi-IN"/>
        </w:rPr>
      </w:pPr>
      <w:r>
        <w:rPr>
          <w:rFonts w:eastAsia="Times New Roman" w:cs="Times New Roman"/>
          <w:color w:val="000000"/>
          <w:sz w:val="24"/>
          <w:szCs w:val="28"/>
          <w:lang w:val="ru-RU" w:eastAsia="ru-RU" w:bidi="hi-IN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i/>
          <w:b/>
          <w:sz w:val="24"/>
          <w:i/>
          <w:b/>
          <w:szCs w:val="28"/>
          <w:iCs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4 этап - выводы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Анализ полученной информации. Формулировка выводов. Оформление проекта.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val="ru-RU" w:eastAsia="ru-RU" w:bidi="hi-IN"/>
        </w:rPr>
      </w:pPr>
      <w:r>
        <w:rPr>
          <w:rFonts w:eastAsia="Times New Roman" w:cs="Times New Roman"/>
          <w:color w:val="000000"/>
          <w:sz w:val="24"/>
          <w:szCs w:val="28"/>
          <w:lang w:val="ru-RU" w:eastAsia="ru-RU" w:bidi="hi-IN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На конкурс должны быть представлены две части проекта: паспорт и презентация.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Паспорт проекта отражает следующие пункты: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Титульный лист: наименование образовательного учреждения, тема проекта, ФИ участников проекта, ФИО куратора.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jc w:val="both"/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Введение: цель, задачи (отражают ход работы над проектом)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Заключение, в котором представлены выводы по работе над проектом.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jc w:val="both"/>
        <w:rPr>
          <w:sz w:val="24"/>
          <w:sz w:val="24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Список источников.</w:t>
      </w:r>
      <w:r/>
    </w:p>
    <w:p>
      <w:pPr>
        <w:pStyle w:val="Normal"/>
        <w:widowControl/>
        <w:tabs>
          <w:tab w:val="left" w:pos="690" w:leader="none"/>
        </w:tabs>
        <w:suppressAutoHyphens w:val="true"/>
        <w:bidi w:val="0"/>
        <w:spacing w:lineRule="auto" w:line="360" w:before="0" w:after="0"/>
        <w:ind w:left="-227" w:right="0" w:firstLine="567"/>
        <w:jc w:val="both"/>
      </w:pPr>
      <w:r>
        <w:rPr>
          <w:rFonts w:eastAsia="Times New Roman" w:cs="Times New Roman"/>
          <w:color w:val="000000"/>
          <w:sz w:val="24"/>
          <w:szCs w:val="28"/>
          <w:lang w:eastAsia="ru-RU" w:bidi="hi-IN"/>
        </w:rPr>
        <w:t xml:space="preserve">Презентация отражает ход проектной деятельности и его результаты. В презентацию могут быть включены фото- и видео-материалы о ходе выполнения проектной деятельности (не </w:t>
      </w:r>
      <w:r>
        <w:rPr>
          <w:rFonts w:eastAsia="Times New Roman" w:cs="Times New Roman"/>
          <w:sz w:val="24"/>
          <w:szCs w:val="28"/>
          <w:lang w:eastAsia="ru-RU" w:bidi="hi-IN"/>
        </w:rPr>
        <w:t>более 12 стр).</w:t>
      </w:r>
      <w:r/>
    </w:p>
    <w:p>
      <w:pPr>
        <w:pStyle w:val="Normal"/>
        <w:numPr>
          <w:ilvl w:val="0"/>
          <w:numId w:val="0"/>
        </w:numPr>
        <w:tabs>
          <w:tab w:val="left" w:pos="690" w:leader="none"/>
        </w:tabs>
        <w:spacing w:lineRule="auto" w:line="360"/>
        <w:ind w:left="0" w:hanging="360"/>
        <w:jc w:val="both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ru-RU" w:eastAsia="zh-CN" w:bidi="hi-IN"/>
        </w:rPr>
      </w:pPr>
      <w:r>
        <w:rPr>
          <w:rFonts w:eastAsia="Arial Unicode MS" w:cs="Arial Unicode MS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9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ru-RU" w:eastAsia="zh-CN" w:bidi="hi-IN"/>
        </w:rPr>
      </w:pPr>
      <w:r>
        <w:rPr/>
      </w:r>
      <w:r/>
    </w:p>
    <w:p>
      <w:pPr>
        <w:pStyle w:val="Normal"/>
        <w:spacing w:lineRule="auto" w:line="360"/>
        <w:ind w:firstLine="709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ru-RU" w:eastAsia="zh-CN" w:bidi="hi-IN"/>
        </w:rPr>
      </w:pPr>
      <w:r>
        <w:rPr/>
      </w:r>
      <w:r/>
    </w:p>
    <w:p>
      <w:pPr>
        <w:pStyle w:val="Normal"/>
        <w:spacing w:lineRule="auto" w:line="360"/>
        <w:ind w:firstLine="709"/>
      </w:pPr>
      <w:r>
        <w:rPr>
          <w:b/>
          <w:bCs/>
          <w:i/>
          <w:iCs/>
        </w:rPr>
        <w:t xml:space="preserve">Требования к оформлению творческого сочинения: </w:t>
      </w:r>
      <w:r/>
    </w:p>
    <w:p>
      <w:pPr>
        <w:pStyle w:val="Normal"/>
        <w:spacing w:lineRule="auto" w:line="360"/>
        <w:ind w:firstLine="709"/>
        <w:rPr>
          <w:sz w:val="24"/>
          <w:sz w:val="24"/>
          <w:szCs w:val="24"/>
          <w:rFonts w:ascii="Times New Roman" w:hAnsi="Times New Roman" w:eastAsia="Arial Unicode MS" w:cs="Arial Unicode MS"/>
          <w:lang w:eastAsia="zh-CN" w:bidi="hi-IN"/>
        </w:rPr>
      </w:pPr>
      <w:r>
        <w:rPr/>
        <w:t>- соответствие тематике номинации;</w:t>
      </w:r>
      <w:r/>
    </w:p>
    <w:p>
      <w:pPr>
        <w:pStyle w:val="Normal"/>
        <w:spacing w:lineRule="auto" w:line="360"/>
        <w:ind w:firstLine="709"/>
        <w:rPr>
          <w:sz w:val="24"/>
          <w:sz w:val="24"/>
          <w:szCs w:val="24"/>
          <w:rFonts w:ascii="Times New Roman" w:hAnsi="Times New Roman" w:eastAsia="Arial Unicode MS" w:cs="Arial Unicode MS"/>
          <w:lang w:eastAsia="zh-CN" w:bidi="hi-IN"/>
        </w:rPr>
      </w:pPr>
      <w:r>
        <w:rPr/>
        <w:t>- логичность;</w:t>
      </w:r>
      <w:r/>
    </w:p>
    <w:p>
      <w:pPr>
        <w:pStyle w:val="Normal"/>
        <w:spacing w:lineRule="auto" w:line="360"/>
        <w:ind w:firstLine="709"/>
        <w:rPr>
          <w:sz w:val="24"/>
          <w:sz w:val="24"/>
          <w:szCs w:val="24"/>
          <w:rFonts w:ascii="Times New Roman" w:hAnsi="Times New Roman" w:eastAsia="Arial Unicode MS" w:cs="Arial Unicode MS"/>
          <w:lang w:eastAsia="zh-CN" w:bidi="hi-IN"/>
        </w:rPr>
      </w:pPr>
      <w:r>
        <w:rPr/>
        <w:t>- стройность структуры и последовательности в тексте;</w:t>
      </w:r>
      <w:r/>
    </w:p>
    <w:p>
      <w:pPr>
        <w:pStyle w:val="Normal"/>
        <w:spacing w:lineRule="auto" w:line="360"/>
        <w:ind w:firstLine="709"/>
        <w:rPr>
          <w:sz w:val="24"/>
          <w:sz w:val="24"/>
          <w:szCs w:val="24"/>
          <w:rFonts w:ascii="Times New Roman" w:hAnsi="Times New Roman" w:eastAsia="Arial Unicode MS" w:cs="Arial Unicode MS"/>
          <w:lang w:eastAsia="zh-CN" w:bidi="hi-IN"/>
        </w:rPr>
      </w:pPr>
      <w:r>
        <w:rPr/>
        <w:t>- грамотность;</w:t>
      </w:r>
      <w:r/>
    </w:p>
    <w:p>
      <w:pPr>
        <w:pStyle w:val="Normal"/>
        <w:spacing w:lineRule="auto" w:line="360"/>
        <w:ind w:firstLine="709"/>
        <w:rPr>
          <w:sz w:val="24"/>
          <w:sz w:val="24"/>
          <w:szCs w:val="24"/>
          <w:rFonts w:ascii="Times New Roman" w:hAnsi="Times New Roman" w:eastAsia="Arial Unicode MS" w:cs="Arial Unicode MS"/>
          <w:lang w:eastAsia="zh-CN" w:bidi="hi-IN"/>
        </w:rPr>
      </w:pPr>
      <w:r>
        <w:rPr/>
        <w:t>- объем не более 250 слов;</w:t>
      </w:r>
      <w:r/>
    </w:p>
    <w:p>
      <w:pPr>
        <w:pStyle w:val="Normal"/>
        <w:spacing w:lineRule="auto" w:line="360"/>
        <w:ind w:firstLine="709"/>
      </w:pPr>
      <w:r>
        <w:rPr/>
        <w:t xml:space="preserve">- оформление в формате текстового редактора (шрифт </w:t>
      </w:r>
      <w:r>
        <w:rPr>
          <w:lang w:val="en-US"/>
        </w:rPr>
        <w:t>Times</w:t>
      </w:r>
      <w:r>
        <w:rPr/>
        <w:t xml:space="preserve"> New Ro</w:t>
      </w:r>
      <w:r>
        <w:rPr>
          <w:lang w:val="en-US"/>
        </w:rPr>
        <w:t>man</w:t>
      </w:r>
      <w:r>
        <w:rPr/>
        <w:t>,14, абзацный отступ 1,25, выравнивание посередине без подчеркиваний).</w:t>
      </w:r>
      <w:r/>
    </w:p>
    <w:p>
      <w:pPr>
        <w:pStyle w:val="Systempagebreak"/>
        <w:spacing w:lineRule="auto" w:line="360"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360"/>
        <w:ind w:hanging="0"/>
        <w:jc w:val="center"/>
      </w:pPr>
      <w:r>
        <w:rPr>
          <w:rFonts w:eastAsia="Times New Roman" w:cs="Times New Roman"/>
          <w:b/>
          <w:bCs/>
          <w:color w:val="000000"/>
        </w:rPr>
        <w:t>Критерии оценки представленных материалов</w:t>
      </w:r>
      <w:r/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</w:rPr>
        <w:t>логичность, последовательность изложения информации;</w:t>
      </w:r>
      <w:r/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</w:rPr>
        <w:t>сложность и оригинальность представленных материалов;</w:t>
      </w:r>
      <w:r/>
    </w:p>
    <w:p>
      <w:pPr>
        <w:pStyle w:val="Normal"/>
        <w:numPr>
          <w:ilvl w:val="0"/>
          <w:numId w:val="3"/>
        </w:numPr>
        <w:spacing w:lineRule="auto" w:line="360"/>
        <w:jc w:val="both"/>
      </w:pPr>
      <w:r>
        <w:rPr>
          <w:rFonts w:eastAsia="Times New Roman" w:cs="Times New Roman"/>
          <w:b w:val="false"/>
          <w:bCs w:val="false"/>
          <w:color w:val="000000"/>
        </w:rPr>
        <w:t>образность и выразительность изложения;</w:t>
      </w:r>
      <w:r/>
    </w:p>
    <w:p>
      <w:pPr>
        <w:pStyle w:val="Normal"/>
        <w:numPr>
          <w:ilvl w:val="0"/>
          <w:numId w:val="3"/>
        </w:numPr>
        <w:spacing w:lineRule="auto" w:line="360"/>
        <w:jc w:val="both"/>
      </w:pPr>
      <w:r>
        <w:rPr>
          <w:rFonts w:eastAsia="Times New Roman" w:cs="Times New Roman"/>
          <w:b w:val="false"/>
          <w:bCs w:val="false"/>
          <w:color w:val="000000"/>
        </w:rPr>
        <w:t>историческая достоверность и научность представляемой  информации;</w:t>
      </w:r>
      <w:r/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</w:rPr>
        <w:t>качество исполнения и оформления работы (аккуратность, эстетичность).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zh-CN" w:bidi="hi-IN"/>
        </w:rPr>
      </w:pPr>
      <w:r>
        <w:rPr>
          <w:rFonts w:eastAsia="Times New Roman" w:cs="Times New Roman"/>
          <w:color w:val="000000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hanging="0"/>
        <w:jc w:val="center"/>
      </w:pPr>
      <w:r>
        <w:rPr>
          <w:rFonts w:eastAsia="Times New Roman" w:cs="Times New Roman"/>
          <w:b/>
          <w:bCs/>
          <w:color w:val="000000"/>
        </w:rPr>
        <w:t>Подведение итогов и награждение победителей:</w:t>
      </w:r>
      <w:r/>
    </w:p>
    <w:p>
      <w:pPr>
        <w:pStyle w:val="C2"/>
        <w:widowControl/>
        <w:numPr>
          <w:ilvl w:val="0"/>
          <w:numId w:val="6"/>
        </w:numPr>
        <w:shd w:val="clear" w:color="auto" w:themeColor="" w:themeTint="0" w:themeShade="0" w:fill="FFFFFF" w:themeFill="" w:themeFillTint="0" w:themeFillShade="0"/>
        <w:suppressAutoHyphens w:val="true"/>
        <w:bidi w:val="0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/>
        <w:t xml:space="preserve">Все участники конкурса  награждаются сертификатами. </w:t>
      </w:r>
      <w:r/>
    </w:p>
    <w:p>
      <w:pPr>
        <w:pStyle w:val="C2"/>
        <w:widowControl/>
        <w:numPr>
          <w:ilvl w:val="0"/>
          <w:numId w:val="6"/>
        </w:numPr>
        <w:shd w:val="clear" w:color="auto" w:themeColor="" w:themeTint="0" w:themeShade="0" w:fill="FFFFFF" w:themeFill="" w:themeFillTint="0" w:themeFillShade="0"/>
        <w:suppressAutoHyphens w:val="true"/>
        <w:bidi w:val="0"/>
        <w:spacing w:lineRule="auto" w:line="360" w:before="0" w:after="0"/>
        <w:jc w:val="both"/>
        <w:rPr>
          <w:b/>
          <w:b/>
          <w:bCs/>
          <w:color w:val="000000"/>
        </w:rPr>
      </w:pPr>
      <w:r>
        <w:rPr/>
        <w:t>Все победители получают дипломы победителей конкурса.</w:t>
      </w:r>
      <w:r/>
    </w:p>
    <w:p>
      <w:pPr>
        <w:pStyle w:val="Normal"/>
        <w:spacing w:lineRule="auto" w:line="360"/>
        <w:ind w:firstLine="709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eastAsia="zh-CN" w:bidi="hi-IN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/>
        <w:ind w:firstLine="709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Оценка эффективности реализации конкурса</w:t>
      </w:r>
      <w:r/>
    </w:p>
    <w:p>
      <w:pPr>
        <w:pStyle w:val="Normal"/>
        <w:spacing w:lineRule="auto" w:line="360"/>
        <w:ind w:firstLine="709"/>
        <w:rPr>
          <w:rFonts w:cs="Times New Roman"/>
          <w:color w:val="00000A"/>
        </w:rPr>
      </w:pPr>
      <w:r>
        <w:rPr>
          <w:rFonts w:eastAsia="Times New Roman" w:cs="Times New Roman"/>
          <w:color w:val="000000"/>
        </w:rPr>
        <w:t>В результате реализации конкурса ожидается:</w:t>
      </w:r>
      <w:r/>
    </w:p>
    <w:p>
      <w:pPr>
        <w:pStyle w:val="Normal"/>
        <w:widowControl/>
        <w:numPr>
          <w:ilvl w:val="0"/>
          <w:numId w:val="7"/>
        </w:numPr>
        <w:suppressAutoHyphens w:val="true"/>
        <w:bidi w:val="0"/>
        <w:spacing w:lineRule="auto" w:line="360" w:before="0" w:after="0"/>
        <w:jc w:val="left"/>
        <w:rPr>
          <w:rFonts w:eastAsia="Times New Roman" w:cs="Times New Roman"/>
          <w:color w:val="000000"/>
        </w:rPr>
      </w:pPr>
      <w:r>
        <w:rPr>
          <w:rFonts w:cs="Times New Roman"/>
          <w:color w:val="00000A"/>
        </w:rPr>
        <w:t>повышение интереса учащихся к Отечественной истории, событиям Великой Отечественной войны</w:t>
      </w:r>
      <w:r>
        <w:rPr>
          <w:rFonts w:eastAsia="Times New Roman" w:cs="Times New Roman"/>
          <w:color w:val="000000"/>
        </w:rPr>
        <w:t>;</w:t>
      </w:r>
      <w:r/>
    </w:p>
    <w:p>
      <w:pPr>
        <w:pStyle w:val="Normal"/>
        <w:widowControl/>
        <w:numPr>
          <w:ilvl w:val="0"/>
          <w:numId w:val="7"/>
        </w:numPr>
        <w:suppressAutoHyphens w:val="true"/>
        <w:bidi w:val="0"/>
        <w:spacing w:lineRule="auto" w:line="360" w:before="0" w:after="0"/>
        <w:jc w:val="left"/>
        <w:rPr>
          <w:rFonts w:eastAsia="Times New Roman" w:cs="Times New Roman"/>
          <w:color w:val="000000"/>
        </w:rPr>
      </w:pPr>
      <w:r>
        <w:rPr>
          <w:rFonts w:cs="Times New Roman"/>
          <w:color w:val="00000A"/>
        </w:rPr>
        <w:t>развитие навыков поисковой, проектной, исследовательской деятельности;</w:t>
      </w:r>
      <w:r/>
    </w:p>
    <w:p>
      <w:pPr>
        <w:pStyle w:val="Normal"/>
        <w:widowControl/>
        <w:numPr>
          <w:ilvl w:val="0"/>
          <w:numId w:val="7"/>
        </w:numPr>
        <w:suppressAutoHyphens w:val="true"/>
        <w:bidi w:val="0"/>
        <w:spacing w:lineRule="auto" w:line="360" w:before="0" w:after="0"/>
        <w:jc w:val="left"/>
        <w:rPr>
          <w:b/>
          <w:b/>
          <w:bCs/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реализация учащимися с ограниченными возможностями здоровья своих творческих возможностей.</w:t>
      </w:r>
      <w:r/>
    </w:p>
    <w:p>
      <w:pPr>
        <w:pStyle w:val="Normal"/>
        <w:spacing w:lineRule="auto" w:line="360"/>
        <w:jc w:val="center"/>
      </w:pPr>
      <w:r>
        <w:rPr>
          <w:rFonts w:eastAsia="Times New Roman" w:cs="Times New Roman"/>
          <w:b/>
          <w:bCs/>
          <w:color w:val="000000"/>
        </w:rPr>
        <w:t>Руководство конкурса:</w:t>
      </w:r>
      <w:r/>
    </w:p>
    <w:p>
      <w:pPr>
        <w:pStyle w:val="NormalWeb"/>
        <w:widowControl/>
        <w:suppressAutoHyphens w:val="true"/>
        <w:bidi w:val="0"/>
        <w:spacing w:lineRule="auto" w:line="360" w:before="0" w:after="0"/>
        <w:ind w:left="0" w:right="0" w:firstLine="850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zh-CN" w:bidi="hi-IN"/>
        </w:rPr>
      </w:pPr>
      <w:r>
        <w:rPr/>
        <w:t xml:space="preserve">Общее методическое руководство осуществляет Центр дистанционного образования детей-инвалидов (ГОУ СИПКРО): 443111, г. Самара, ул. Московское шоссе, 125а, к. 213. </w:t>
      </w:r>
      <w:r/>
    </w:p>
    <w:p>
      <w:pPr>
        <w:pStyle w:val="Western"/>
        <w:widowControl/>
        <w:suppressAutoHyphens w:val="true"/>
        <w:bidi w:val="0"/>
        <w:spacing w:lineRule="auto" w:line="360" w:before="0" w:after="0"/>
        <w:ind w:left="0" w:right="0" w:firstLine="850"/>
        <w:jc w:val="left"/>
      </w:pPr>
      <w:r>
        <w:rPr>
          <w:rFonts w:ascii="Times New Roman" w:hAnsi="Times New Roman"/>
        </w:rPr>
        <w:t>По всем вопросам, касающимся организации и проведения конкурса проектов, обращаться:</w:t>
      </w:r>
      <w:r/>
    </w:p>
    <w:p>
      <w:pPr>
        <w:pStyle w:val="Western"/>
        <w:spacing w:lineRule="auto" w:line="360" w:before="0" w:after="0"/>
      </w:pPr>
      <w:r>
        <w:rPr>
          <w:rFonts w:ascii="Times New Roman" w:hAnsi="Times New Roman"/>
        </w:rPr>
        <w:t xml:space="preserve">Голева Людмила Александровна: </w:t>
      </w:r>
      <w:hyperlink r:id="rId6">
        <w:r>
          <w:rPr>
            <w:rStyle w:val="Style13"/>
            <w:rFonts w:ascii="Times New Roman" w:hAnsi="Times New Roman"/>
          </w:rPr>
          <w:t>goleva74@mail.ru</w:t>
        </w:r>
      </w:hyperlink>
      <w:r>
        <w:rPr>
          <w:rFonts w:ascii="Times New Roman" w:hAnsi="Times New Roman"/>
          <w:color w:val="0000FF"/>
        </w:rPr>
        <w:t xml:space="preserve"> </w:t>
      </w:r>
      <w:r/>
    </w:p>
    <w:p>
      <w:pPr>
        <w:pStyle w:val="Western"/>
        <w:spacing w:lineRule="auto" w:line="360" w:before="0" w:after="0"/>
      </w:pPr>
      <w:r>
        <w:rPr>
          <w:rFonts w:ascii="Times New Roman" w:hAnsi="Times New Roman"/>
        </w:rPr>
        <w:t xml:space="preserve">Зейлерт Альбина Васильевна: </w:t>
      </w:r>
      <w:hyperlink r:id="rId7">
        <w:r>
          <w:rPr>
            <w:rStyle w:val="Style13"/>
            <w:rFonts w:ascii="Times New Roman" w:hAnsi="Times New Roman"/>
          </w:rPr>
          <w:t>albina_zeilert@mail.ru</w:t>
        </w:r>
      </w:hyperlink>
      <w:r/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360" w:before="0" w:after="0"/>
        <w:contextualSpacing/>
        <w:jc w:val="both"/>
      </w:pPr>
      <w:r>
        <w:rPr>
          <w:rFonts w:cs="Times New Roman"/>
        </w:rPr>
        <w:t xml:space="preserve">Кузнецова Екатерина Валериевна: </w:t>
      </w:r>
      <w:hyperlink r:id="rId8">
        <w:r>
          <w:rPr>
            <w:rStyle w:val="Style13"/>
            <w:lang w:val="fr-FR"/>
          </w:rPr>
          <w:t>cdosipkro@yandex.ru</w:t>
        </w:r>
      </w:hyperlink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skype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ID</w:t>
      </w:r>
      <w:r>
        <w:rPr>
          <w:rFonts w:cs="Times New Roman"/>
        </w:rPr>
        <w:t xml:space="preserve">: </w:t>
      </w:r>
      <w:r>
        <w:rPr>
          <w:rStyle w:val="Style13"/>
          <w:lang w:val="en-US"/>
        </w:rPr>
        <w:t>katsmit</w:t>
      </w:r>
      <w:r>
        <w:rPr>
          <w:rFonts w:cs="Times New Roman"/>
        </w:rPr>
        <w:t xml:space="preserve">, 8-927-209-97-07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102" w:before="28" w:after="198"/>
        <w:jc w:val="right"/>
      </w:pPr>
      <w:r>
        <w:rPr>
          <w:rFonts w:eastAsia="Times New Roman" w:cs="Times New Roman"/>
          <w:color w:val="000000"/>
        </w:rPr>
        <w:t>Приложение 1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102" w:before="28" w:after="198"/>
        <w:ind w:left="720" w:hanging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Заявка на участие учащихся в конкурсе проектов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102" w:before="28" w:after="198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zh-CN" w:bidi="hi-IN"/>
        </w:rPr>
      </w:pPr>
      <w:r>
        <w:rPr>
          <w:rFonts w:eastAsia="Times New Roman" w:cs="Times New Roman"/>
          <w:color w:val="000000"/>
          <w:sz w:val="24"/>
          <w:szCs w:val="24"/>
          <w:lang w:val="ru-RU" w:eastAsia="zh-CN" w:bidi="hi-IN"/>
        </w:rPr>
      </w:r>
      <w:r/>
    </w:p>
    <w:tbl>
      <w:tblPr>
        <w:tblW w:w="15459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63" w:type="dxa"/>
          <w:bottom w:w="108" w:type="dxa"/>
          <w:right w:w="108" w:type="dxa"/>
        </w:tblCellMar>
      </w:tblPr>
      <w:tblGrid>
        <w:gridCol w:w="374"/>
        <w:gridCol w:w="4778"/>
        <w:gridCol w:w="2875"/>
        <w:gridCol w:w="2262"/>
        <w:gridCol w:w="2577"/>
        <w:gridCol w:w="2592"/>
      </w:tblGrid>
      <w:tr>
        <w:trPr/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198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№</w:t>
            </w:r>
            <w:r/>
          </w:p>
        </w:tc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198"/>
              <w:ind w:left="720" w:hanging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Наименование образовательного учреждения, город (село, поселок), район</w:t>
            </w:r>
            <w:r/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198"/>
              <w:ind w:left="720" w:hanging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Фамилия и имя участника</w:t>
            </w:r>
            <w:r/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198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e-mail, телефон</w:t>
            </w:r>
            <w:r/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198"/>
              <w:jc w:val="center"/>
              <w:rPr>
                <w:rFonts w:eastAsia="Times New Roman" w:cs="Times New Roman"/>
                <w:color w:val="000000"/>
                <w:lang w:eastAsia="hi-IN"/>
              </w:rPr>
            </w:pPr>
            <w:r>
              <w:rPr>
                <w:rFonts w:eastAsia="Times New Roman" w:cs="Times New Roman"/>
                <w:color w:val="000000"/>
              </w:rPr>
              <w:t>Класс</w:t>
            </w:r>
            <w:r/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hi-I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hi-IN" w:bidi="hi-IN"/>
              </w:rPr>
            </w:r>
            <w:r/>
          </w:p>
          <w:p>
            <w:pPr>
              <w:pStyle w:val="Normal"/>
              <w:spacing w:lineRule="atLeast" w:line="100" w:before="28" w:after="198"/>
              <w:ind w:left="720" w:hanging="0"/>
              <w:jc w:val="center"/>
              <w:rPr>
                <w:rFonts w:eastAsia="Times New Roman" w:cs="Times New Roman"/>
                <w:color w:val="000000"/>
                <w:lang w:eastAsia="hi-IN"/>
              </w:rPr>
            </w:pPr>
            <w:r>
              <w:rPr>
                <w:rFonts w:eastAsia="Times New Roman" w:cs="Times New Roman"/>
                <w:color w:val="000000"/>
              </w:rPr>
              <w:t>Фамилия, имя, отчество руководителя</w:t>
            </w:r>
            <w:r/>
          </w:p>
        </w:tc>
      </w:tr>
      <w:tr>
        <w:trPr/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198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hi-I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hi-IN" w:bidi="hi-IN"/>
              </w:rPr>
            </w:r>
            <w:r/>
          </w:p>
          <w:p>
            <w:pPr>
              <w:pStyle w:val="Normal"/>
              <w:spacing w:lineRule="atLeast" w:line="100" w:before="28" w:after="198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hi-I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hi-IN" w:bidi="hi-IN"/>
              </w:rPr>
            </w:r>
            <w:r/>
          </w:p>
        </w:tc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198"/>
              <w:ind w:left="720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hi-I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hi-IN" w:bidi="hi-IN"/>
              </w:rPr>
            </w:r>
            <w:r/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198"/>
              <w:ind w:left="720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hi-I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hi-IN" w:bidi="hi-IN"/>
              </w:rPr>
            </w:r>
            <w:r/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198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en-US" w:eastAsia="hi-I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hi-IN" w:bidi="hi-IN"/>
              </w:rPr>
            </w:r>
            <w:r/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198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hi-I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hi-IN" w:bidi="hi-IN"/>
              </w:rPr>
            </w:r>
            <w:r/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00" w:before="28" w:after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hi-I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hi-IN" w:bidi="hi-IN"/>
              </w:rPr>
            </w:r>
            <w:r/>
          </w:p>
        </w:tc>
      </w:tr>
    </w:tbl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eastAsia="Arial Unicode MS" w:cs="Times New Roman"/>
          <w:color w:val="00000A"/>
          <w:lang w:val="ru-RU" w:eastAsia="zh-CN" w:bidi="hi-IN"/>
        </w:rPr>
      </w:pPr>
      <w:r>
        <w:rPr>
          <w:rFonts w:eastAsia="Arial Unicode MS" w:cs="Times New Roman"/>
          <w:b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ru-RU" w:eastAsia="zh-CN" w:bidi="hi-IN"/>
        </w:rPr>
      </w:pPr>
      <w:r>
        <w:rPr/>
      </w:r>
      <w:r/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23"/>
        </w:tabs>
        <w:ind w:left="102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03"/>
        </w:tabs>
        <w:ind w:left="210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183"/>
        </w:tabs>
        <w:ind w:left="318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277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d27702"/>
    <w:rPr>
      <w:color w:val="0000FF"/>
      <w:u w:val="single"/>
      <w:lang w:val="zxx" w:eastAsia="zxx" w:bidi="zxx"/>
    </w:rPr>
  </w:style>
  <w:style w:type="character" w:styleId="C0" w:customStyle="1">
    <w:name w:val="c0"/>
    <w:basedOn w:val="DefaultParagraphFont"/>
    <w:qFormat/>
    <w:rsid w:val="00d27702"/>
    <w:rPr/>
  </w:style>
  <w:style w:type="character" w:styleId="ListLabel1">
    <w:name w:val="ListLabel 1"/>
    <w:qFormat/>
    <w:rPr>
      <w:rFonts w:cs="Symbol"/>
      <w:color w:val="000000"/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Symbol"/>
      <w:sz w:val="20"/>
    </w:rPr>
  </w:style>
  <w:style w:type="character" w:styleId="ListLabel5">
    <w:name w:val="ListLabel 5"/>
    <w:qFormat/>
    <w:rPr>
      <w:rFonts w:cs="OpenSymbol"/>
      <w:color w:val="000000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  <w:sz w:val="20"/>
    </w:rPr>
  </w:style>
  <w:style w:type="character" w:styleId="ListLabel8">
    <w:name w:val="ListLabel 8"/>
    <w:qFormat/>
    <w:rPr>
      <w:rFonts w:cs="Courier New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ascii="Calibri" w:hAnsi="Calibri" w:cs="Symbol"/>
      <w:b/>
      <w:sz w:val="20"/>
    </w:rPr>
  </w:style>
  <w:style w:type="character" w:styleId="ListLabel18">
    <w:name w:val="ListLabel 18"/>
    <w:qFormat/>
    <w:rPr>
      <w:rFonts w:cs="Courier New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ascii="Times New Roman" w:hAnsi="Times New Roman" w:cs="Symbol"/>
      <w:b/>
      <w:sz w:val="24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ascii="Calibri" w:hAnsi="Calibri" w:cs="Symbol"/>
      <w:b/>
      <w:sz w:val="20"/>
    </w:rPr>
  </w:style>
  <w:style w:type="character" w:styleId="ListLabel23">
    <w:name w:val="ListLabel 23"/>
    <w:qFormat/>
    <w:rPr>
      <w:rFonts w:cs="Courier New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ascii="Times New Roman" w:hAnsi="Times New Roman" w:cs="Symbol"/>
      <w:b/>
      <w:sz w:val="24"/>
    </w:rPr>
  </w:style>
  <w:style w:type="character" w:styleId="ListLabel26">
    <w:name w:val="ListLabel 26"/>
    <w:qFormat/>
    <w:rPr>
      <w:rFonts w:cs="OpenSymbol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27">
    <w:name w:val="ListLabel 27"/>
    <w:qFormat/>
    <w:rPr>
      <w:rFonts w:ascii="Calibri" w:hAnsi="Calibri" w:cs="Symbol"/>
      <w:b/>
      <w:sz w:val="20"/>
    </w:rPr>
  </w:style>
  <w:style w:type="character" w:styleId="ListLabel28">
    <w:name w:val="ListLabel 28"/>
    <w:qFormat/>
    <w:rPr>
      <w:rFonts w:cs="Courier New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Symbol"/>
      <w:b/>
      <w:sz w:val="24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ascii="Times New Roman" w:hAnsi="Times New Roman" w:cs="Symbol"/>
      <w:b/>
      <w:sz w:val="24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33">
    <w:name w:val="ListLabel 33"/>
    <w:rPr>
      <w:rFonts w:cs="Symbol"/>
      <w:b/>
      <w:sz w:val="20"/>
    </w:rPr>
  </w:style>
  <w:style w:type="character" w:styleId="ListLabel34">
    <w:name w:val="ListLabel 34"/>
    <w:rPr>
      <w:rFonts w:cs="Courier New"/>
      <w:sz w:val="20"/>
    </w:rPr>
  </w:style>
  <w:style w:type="character" w:styleId="ListLabel35">
    <w:name w:val="ListLabel 35"/>
    <w:rPr>
      <w:rFonts w:cs="Wingdings"/>
      <w:sz w:val="20"/>
    </w:rPr>
  </w:style>
  <w:style w:type="character" w:styleId="ListLabel36">
    <w:name w:val="ListLabel 36"/>
    <w:rPr>
      <w:rFonts w:cs="Symbol"/>
      <w:b/>
      <w:sz w:val="24"/>
    </w:rPr>
  </w:style>
  <w:style w:type="character" w:styleId="ListLabel37">
    <w:name w:val="ListLabel 37"/>
    <w:rPr>
      <w:rFonts w:cs="OpenSymbol"/>
    </w:rPr>
  </w:style>
  <w:style w:type="character" w:styleId="ListLabel38">
    <w:name w:val="ListLabel 38"/>
    <w:rPr>
      <w:rFonts w:cs="Symbol"/>
      <w:b/>
      <w:sz w:val="20"/>
    </w:rPr>
  </w:style>
  <w:style w:type="character" w:styleId="ListLabel39">
    <w:name w:val="ListLabel 39"/>
    <w:rPr>
      <w:rFonts w:cs="Courier New"/>
      <w:sz w:val="20"/>
    </w:rPr>
  </w:style>
  <w:style w:type="character" w:styleId="ListLabel40">
    <w:name w:val="ListLabel 40"/>
    <w:rPr>
      <w:rFonts w:cs="Wingdings"/>
      <w:sz w:val="20"/>
    </w:rPr>
  </w:style>
  <w:style w:type="character" w:styleId="ListLabel41">
    <w:name w:val="ListLabel 41"/>
    <w:rPr>
      <w:rFonts w:cs="Symbol"/>
      <w:b/>
      <w:sz w:val="24"/>
    </w:rPr>
  </w:style>
  <w:style w:type="character" w:styleId="ListLabel42">
    <w:name w:val="ListLabel 42"/>
    <w:rPr>
      <w:rFonts w:cs="OpenSymbol"/>
    </w:rPr>
  </w:style>
  <w:style w:type="character" w:styleId="ListLabel43">
    <w:name w:val="ListLabel 43"/>
    <w:rPr>
      <w:rFonts w:cs="Symbol"/>
      <w:b/>
      <w:sz w:val="20"/>
    </w:rPr>
  </w:style>
  <w:style w:type="character" w:styleId="ListLabel44">
    <w:name w:val="ListLabel 44"/>
    <w:rPr>
      <w:rFonts w:cs="Courier New"/>
      <w:sz w:val="20"/>
    </w:rPr>
  </w:style>
  <w:style w:type="character" w:styleId="ListLabel45">
    <w:name w:val="ListLabel 45"/>
    <w:rPr>
      <w:rFonts w:cs="Wingdings"/>
      <w:sz w:val="20"/>
    </w:rPr>
  </w:style>
  <w:style w:type="character" w:styleId="ListLabel46">
    <w:name w:val="ListLabel 46"/>
    <w:rPr>
      <w:rFonts w:cs="Symbol"/>
      <w:b/>
      <w:sz w:val="24"/>
    </w:rPr>
  </w:style>
  <w:style w:type="character" w:styleId="ListLabel47">
    <w:name w:val="ListLabel 47"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ystempagebreak" w:customStyle="1">
    <w:name w:val="system-pagebreak"/>
    <w:basedOn w:val="Normal"/>
    <w:qFormat/>
    <w:rsid w:val="00d27702"/>
    <w:pPr>
      <w:suppressAutoHyphens w:val="false"/>
      <w:spacing w:before="280" w:after="280"/>
    </w:pPr>
    <w:rPr>
      <w:rFonts w:eastAsia="Times New Roman" w:cs="Times New Roman"/>
      <w:lang w:eastAsia="ru-RU" w:bidi="ar-SA"/>
    </w:rPr>
  </w:style>
  <w:style w:type="paragraph" w:styleId="ListParagraph" w:customStyle="1">
    <w:name w:val="List Paragraph"/>
    <w:basedOn w:val="Normal"/>
    <w:qFormat/>
    <w:rsid w:val="00b14f5c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 w:customStyle="1">
    <w:name w:val="Normal (Web)"/>
    <w:basedOn w:val="Normal"/>
    <w:qFormat/>
    <w:rsid w:val="00b14f5c"/>
    <w:pPr>
      <w:spacing w:lineRule="atLeast" w:line="100" w:before="28" w:after="119"/>
    </w:pPr>
    <w:rPr>
      <w:rFonts w:eastAsia="Times New Roman" w:cs="Times New Roman"/>
      <w:color w:val="000000"/>
    </w:rPr>
  </w:style>
  <w:style w:type="paragraph" w:styleId="Western" w:customStyle="1">
    <w:name w:val="western"/>
    <w:basedOn w:val="Normal"/>
    <w:qFormat/>
    <w:rsid w:val="00b14f5c"/>
    <w:pPr>
      <w:spacing w:lineRule="atLeast" w:line="100" w:before="28" w:after="119"/>
    </w:pPr>
    <w:rPr>
      <w:rFonts w:ascii="Calibri" w:hAnsi="Calibri" w:eastAsia="Times New Roman" w:cs="Times New Roman"/>
      <w:color w:val="000000"/>
    </w:rPr>
  </w:style>
  <w:style w:type="paragraph" w:styleId="C2" w:customStyle="1">
    <w:name w:val="c2"/>
    <w:basedOn w:val="Normal"/>
    <w:qFormat/>
    <w:rsid w:val="00b14f5c"/>
    <w:pPr>
      <w:spacing w:lineRule="atLeast" w:line="100" w:before="90" w:after="90"/>
    </w:pPr>
    <w:rPr>
      <w:rFonts w:eastAsia="Times New Roman" w:cs="Times New Roman"/>
    </w:rPr>
  </w:style>
  <w:style w:type="paragraph" w:styleId="Style21">
    <w:name w:val="Верхний колонтитул"/>
    <w:basedOn w:val="Normal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Style22">
    <w:name w:val="Нижний колонтитул"/>
    <w:basedOn w:val="Normal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numbering" w:styleId="NoList" w:default="1">
    <w:name w:val="No List"/>
    <w:uiPriority w:val="99"/>
    <w:semiHidden/>
    <w:unhideWhenUsed/>
  </w:style>
  <w:style w:type="numbering" w:styleId="WW8Num8">
    <w:name w:val="WW8Num8"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de.sipkro.ru/moodle/" TargetMode="External"/><Relationship Id="rId3" Type="http://schemas.openxmlformats.org/officeDocument/2006/relationships/hyperlink" Target="mailto:goleva74@mail.ru" TargetMode="External"/><Relationship Id="rId4" Type="http://schemas.openxmlformats.org/officeDocument/2006/relationships/hyperlink" Target="mailto:goleva74@mail.ru" TargetMode="External"/><Relationship Id="rId5" Type="http://schemas.openxmlformats.org/officeDocument/2006/relationships/hyperlink" Target="mailto:goleva74@mail.ru" TargetMode="External"/><Relationship Id="rId6" Type="http://schemas.openxmlformats.org/officeDocument/2006/relationships/hyperlink" Target="https://e.mail.ru/cgi-bin/sentmsg?compose=1&amp;To-rec=a-SITDNca1" TargetMode="External"/><Relationship Id="rId7" Type="http://schemas.openxmlformats.org/officeDocument/2006/relationships/hyperlink" Target="mailto:albina_zeilert@mail.ru" TargetMode="External"/><Relationship Id="rId8" Type="http://schemas.openxmlformats.org/officeDocument/2006/relationships/hyperlink" Target="mailto:cdosipkro@yandex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10541</TotalTime>
  <Application>LibreOffice/4.3.3.2$Windows_x86 LibreOffice_project/9bb7eadab57b6755b1265afa86e04bf45fbfc644</Application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2015-02-18T13:51:00Z</dcterms:created>
  <dc:creator>Admin</dc:creator>
  <dc:language>ru-RU</dc:language>
  <dcterms:modified xsi:type="dcterms:W3CDTF">2015-03-16T18:43:56Z</dcterms:modified>
  <cp:revision>25</cp:revision>
</cp:coreProperties>
</file>