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67" w:after="0"/>
        <w:ind w:right="390" w:hanging="0"/>
        <w:jc w:val="right"/>
        <w:rPr>
          <w:bCs/>
          <w:color w:val="000000"/>
          <w:spacing w:val="-2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 xml:space="preserve">Приложение 2 </w:t>
      </w:r>
    </w:p>
    <w:p>
      <w:pPr>
        <w:pStyle w:val="Style28"/>
        <w:spacing w:before="0" w:after="0"/>
        <w:ind w:right="282" w:hanging="0"/>
        <w:jc w:val="right"/>
        <w:rPr/>
      </w:pPr>
      <w:r>
        <w:rPr>
          <w:sz w:val="28"/>
          <w:szCs w:val="28"/>
        </w:rPr>
        <w:t xml:space="preserve">к порядку проведения дистанционного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sz w:val="28"/>
          <w:szCs w:val="28"/>
        </w:rPr>
        <w:t xml:space="preserve">Турнира по Робототехнике для детей-инвалидов и </w:t>
      </w:r>
    </w:p>
    <w:p>
      <w:pPr>
        <w:pStyle w:val="Style28"/>
        <w:spacing w:before="0" w:after="0"/>
        <w:ind w:right="282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 с ограниченными возможностями здоровья , </w:t>
      </w:r>
    </w:p>
    <w:p>
      <w:pPr>
        <w:pStyle w:val="Style28"/>
        <w:shd w:val="clear" w:color="auto" w:fill="FFFFFF"/>
        <w:spacing w:before="0" w:after="0"/>
        <w:ind w:right="282" w:hanging="0"/>
        <w:jc w:val="right"/>
        <w:rPr/>
      </w:pPr>
      <w:r>
        <w:rPr>
          <w:iCs/>
          <w:color w:val="000000"/>
          <w:sz w:val="28"/>
          <w:szCs w:val="28"/>
        </w:rPr>
        <w:t>посвященного Году семьи</w:t>
      </w:r>
    </w:p>
    <w:p>
      <w:pPr>
        <w:pStyle w:val="Normal"/>
        <w:ind w:left="5529" w:hanging="0"/>
        <w:jc w:val="center"/>
        <w:rPr/>
      </w:pPr>
      <w:r>
        <w:rPr>
          <w:color w:val="000000"/>
          <w:spacing w:val="-2"/>
          <w:sz w:val="28"/>
          <w:lang w:eastAsia="ru-RU"/>
        </w:rPr>
        <w:t>от ______________ № _______</w:t>
      </w:r>
    </w:p>
    <w:p>
      <w:pPr>
        <w:pStyle w:val="Normal"/>
        <w:jc w:val="right"/>
        <w:rPr>
          <w:color w:val="000000"/>
          <w:spacing w:val="-2"/>
          <w:sz w:val="26"/>
          <w:szCs w:val="24"/>
          <w:lang w:eastAsia="ru-RU"/>
        </w:rPr>
      </w:pPr>
      <w:r>
        <w:rPr>
          <w:color w:val="000000"/>
          <w:spacing w:val="-2"/>
          <w:sz w:val="26"/>
          <w:szCs w:val="24"/>
          <w:lang w:eastAsia="ru-RU"/>
        </w:rPr>
      </w:r>
    </w:p>
    <w:p>
      <w:pPr>
        <w:pStyle w:val="Normal"/>
        <w:jc w:val="center"/>
        <w:rPr/>
      </w:pPr>
      <w:r>
        <w:rPr>
          <w:sz w:val="26"/>
          <w:szCs w:val="24"/>
          <w:lang w:eastAsia="ru-RU"/>
        </w:rPr>
        <w:t>Министерство образования и науки Самарской области</w:t>
      </w:r>
    </w:p>
    <w:p>
      <w:pPr>
        <w:pStyle w:val="Normal"/>
        <w:jc w:val="center"/>
        <w:rPr/>
      </w:pPr>
      <w:r>
        <w:rPr>
          <w:lang w:eastAsia="ru-RU"/>
        </w:rPr>
        <w:t>ГОСУДАРСТВЕННОЕ АВТОНОМНОЕ УЧРЕЖДЕНИЕ ДОПОЛНИТЕЛЬНОГО ПРОФЕССИОНАЛЬНОГО ОБРАЗОВАНИЯ САМАРСКОЙ ОБЛАСТИ</w:t>
      </w:r>
    </w:p>
    <w:p>
      <w:pPr>
        <w:pStyle w:val="Normal"/>
        <w:jc w:val="center"/>
        <w:rPr/>
      </w:pPr>
      <w:r>
        <w:rPr>
          <w:b/>
          <w:sz w:val="26"/>
          <w:szCs w:val="24"/>
          <w:lang w:eastAsia="ru-RU"/>
        </w:rPr>
        <w:t>«ИНСТИТУТ РАЗВИТИЯ ОБРАЗОВАНИЯ»</w:t>
      </w:r>
    </w:p>
    <w:p>
      <w:pPr>
        <w:pStyle w:val="Normal"/>
        <w:jc w:val="center"/>
        <w:rPr/>
      </w:pPr>
      <w:r>
        <w:rPr>
          <w:sz w:val="24"/>
          <w:szCs w:val="24"/>
          <w:lang w:eastAsia="ru-RU"/>
        </w:rPr>
        <w:t>ОКПО</w:t>
      </w:r>
      <w:r>
        <w:rPr>
          <w:bCs/>
          <w:sz w:val="24"/>
          <w:szCs w:val="24"/>
          <w:lang w:eastAsia="ru-RU"/>
        </w:rPr>
        <w:t xml:space="preserve"> 02085453, </w:t>
      </w:r>
      <w:r>
        <w:rPr>
          <w:sz w:val="24"/>
          <w:szCs w:val="24"/>
          <w:lang w:eastAsia="ru-RU"/>
        </w:rPr>
        <w:t>ОГРН 1026301706837,</w:t>
      </w:r>
      <w:r>
        <w:rPr>
          <w:bCs/>
          <w:sz w:val="24"/>
          <w:szCs w:val="24"/>
          <w:lang w:eastAsia="ru-RU"/>
        </w:rPr>
        <w:t xml:space="preserve"> ИНН/КПП </w:t>
      </w:r>
      <w:r>
        <w:rPr>
          <w:sz w:val="24"/>
          <w:szCs w:val="24"/>
          <w:lang w:eastAsia="ru-RU"/>
        </w:rPr>
        <w:t>6319018807</w:t>
      </w:r>
      <w:r>
        <w:rPr>
          <w:bCs/>
          <w:sz w:val="24"/>
          <w:szCs w:val="24"/>
          <w:lang w:eastAsia="ru-RU"/>
        </w:rPr>
        <w:t>/631901001</w:t>
      </w:r>
    </w:p>
    <w:p>
      <w:pPr>
        <w:pStyle w:val="Normal"/>
        <w:jc w:val="center"/>
        <w:rPr/>
      </w:pPr>
      <w:r>
        <w:rPr>
          <w:sz w:val="24"/>
          <w:szCs w:val="24"/>
          <w:lang w:eastAsia="ru-RU"/>
        </w:rPr>
        <w:t>443111, г.Самара, ш. Московское, д.125А</w:t>
      </w:r>
    </w:p>
    <w:p>
      <w:pPr>
        <w:pStyle w:val="Normal"/>
        <w:jc w:val="center"/>
        <w:rPr>
          <w:lang w:val="en-US"/>
        </w:rPr>
      </w:pPr>
      <w:r>
        <w:rPr>
          <w:rStyle w:val="Style14"/>
          <w:sz w:val="24"/>
          <w:szCs w:val="24"/>
          <w:highlight w:val="white"/>
          <w:lang w:eastAsia="ru-RU"/>
        </w:rPr>
        <w:t xml:space="preserve"> </w:t>
      </w:r>
      <w:r>
        <w:rPr>
          <w:rStyle w:val="Style14"/>
          <w:bCs/>
          <w:sz w:val="24"/>
          <w:szCs w:val="24"/>
          <w:highlight w:val="white"/>
          <w:lang w:eastAsia="ru-RU"/>
        </w:rPr>
        <w:t>тел</w:t>
      </w:r>
      <w:r>
        <w:rPr>
          <w:rStyle w:val="Style14"/>
          <w:bCs/>
          <w:sz w:val="24"/>
          <w:szCs w:val="24"/>
          <w:highlight w:val="white"/>
          <w:lang w:val="en-US" w:eastAsia="ru-RU"/>
        </w:rPr>
        <w:t>. 951-19-51, e-mail: rectorat_iro@samara.edu.ru</w:t>
      </w:r>
    </w:p>
    <w:p>
      <w:pPr>
        <w:pStyle w:val="Normal"/>
        <w:shd w:val="clear" w:color="auto" w:fill="FFFFFF"/>
        <w:spacing w:lineRule="auto" w:line="36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W w:w="5529" w:type="dxa"/>
        <w:jc w:val="left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"/>
        <w:gridCol w:w="5045"/>
      </w:tblGrid>
      <w:tr>
        <w:trPr>
          <w:trHeight w:val="255" w:hRule="atLeast"/>
        </w:trPr>
        <w:tc>
          <w:tcPr>
            <w:tcW w:w="552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</w:rPr>
              <w:t>и.о Ректора ГАУ ДПО СО ИРО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</w:rPr>
              <w:t>И.Н.</w:t>
            </w:r>
            <w:r>
              <w:rPr>
                <w:bCs/>
                <w:i/>
              </w:rPr>
              <w:t xml:space="preserve"> Минаев</w:t>
            </w:r>
          </w:p>
        </w:tc>
      </w:tr>
      <w:tr>
        <w:trPr>
          <w:trHeight w:val="255" w:hRule="atLeast"/>
        </w:trPr>
        <w:tc>
          <w:tcPr>
            <w:tcW w:w="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i/>
              </w:rPr>
              <w:t>от</w:t>
            </w:r>
          </w:p>
        </w:tc>
        <w:tc>
          <w:tcPr>
            <w:tcW w:w="504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>
        <w:trPr>
          <w:trHeight w:val="80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26"/>
                <w:szCs w:val="24"/>
                <w:lang w:eastAsia="ru-RU"/>
              </w:rPr>
            </w:pPr>
            <w:r>
              <w:rPr>
                <w:i/>
                <w:sz w:val="26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16"/>
                <w:szCs w:val="16"/>
              </w:rPr>
              <w:t>Адрес регистрации субъекта персональных данных (ПДн)</w:t>
            </w:r>
          </w:p>
          <w:p>
            <w:pPr>
              <w:pStyle w:val="Normal"/>
              <w:widowControl w:val="false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6"/>
                <w:szCs w:val="24"/>
                <w:lang w:eastAsia="ru-RU"/>
              </w:rPr>
            </w:pPr>
            <w:r>
              <w:rPr>
                <w:i/>
                <w:sz w:val="26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16"/>
                <w:szCs w:val="16"/>
              </w:rPr>
              <w:t>Телефон</w:t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6"/>
                <w:szCs w:val="24"/>
                <w:lang w:eastAsia="ru-RU"/>
              </w:rPr>
            </w:pPr>
            <w:r>
              <w:rPr>
                <w:i/>
                <w:sz w:val="26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16"/>
                <w:szCs w:val="16"/>
              </w:rPr>
              <w:t>Адрес электронной почты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ind w:left="0" w:firstLine="70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 w:before="0" w:after="160"/>
        <w:jc w:val="center"/>
        <w:rPr/>
      </w:pPr>
      <w:r>
        <w:rPr>
          <w:b/>
        </w:rPr>
        <w:t>Согласие на обработку персональных данных (ПДн)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8"/>
        <w:gridCol w:w="387"/>
        <w:gridCol w:w="759"/>
        <w:gridCol w:w="1107"/>
        <w:gridCol w:w="145"/>
        <w:gridCol w:w="334"/>
        <w:gridCol w:w="688"/>
        <w:gridCol w:w="1270"/>
        <w:gridCol w:w="856"/>
        <w:gridCol w:w="612"/>
        <w:gridCol w:w="529"/>
        <w:gridCol w:w="2654"/>
        <w:gridCol w:w="81"/>
        <w:gridCol w:w="254"/>
      </w:tblGrid>
      <w:tr>
        <w:trPr>
          <w:trHeight w:val="151" w:hRule="atLeast"/>
        </w:trPr>
        <w:tc>
          <w:tcPr>
            <w:tcW w:w="52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Я,</w:t>
            </w:r>
          </w:p>
        </w:tc>
        <w:tc>
          <w:tcPr>
            <w:tcW w:w="9341" w:type="dxa"/>
            <w:gridSpan w:val="1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  <w:tc>
          <w:tcPr>
            <w:tcW w:w="33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,</w:t>
            </w:r>
          </w:p>
        </w:tc>
      </w:tr>
      <w:tr>
        <w:trPr>
          <w:trHeight w:val="413" w:hRule="atLeast"/>
        </w:trPr>
        <w:tc>
          <w:tcPr>
            <w:tcW w:w="9869" w:type="dxa"/>
            <w:gridSpan w:val="1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(фамилия, имя, отчество)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Проживающий (ая) по адресу:</w:t>
            </w:r>
          </w:p>
        </w:tc>
        <w:tc>
          <w:tcPr>
            <w:tcW w:w="335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03" w:hRule="atLeast"/>
        </w:trPr>
        <w:tc>
          <w:tcPr>
            <w:tcW w:w="2926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  <w:tc>
          <w:tcPr>
            <w:tcW w:w="69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  <w:tc>
          <w:tcPr>
            <w:tcW w:w="335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78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паспорт серии</w:t>
            </w:r>
          </w:p>
        </w:tc>
        <w:tc>
          <w:tcPr>
            <w:tcW w:w="2437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  <w:tc>
          <w:tcPr>
            <w:tcW w:w="85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№</w:t>
            </w:r>
          </w:p>
        </w:tc>
        <w:tc>
          <w:tcPr>
            <w:tcW w:w="4130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9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выдан</w:t>
            </w:r>
          </w:p>
        </w:tc>
        <w:tc>
          <w:tcPr>
            <w:tcW w:w="9289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0204" w:type="dxa"/>
            <w:gridSpan w:val="1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</w:tr>
      <w:tr>
        <w:trPr>
          <w:trHeight w:val="156" w:hRule="atLeast"/>
        </w:trPr>
        <w:tc>
          <w:tcPr>
            <w:tcW w:w="167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дата выдачи</w:t>
            </w:r>
          </w:p>
        </w:tc>
        <w:tc>
          <w:tcPr>
            <w:tcW w:w="8530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«____»____________ ____г.</w:t>
            </w:r>
          </w:p>
        </w:tc>
      </w:tr>
      <w:tr>
        <w:trPr/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lang w:eastAsia="ru-RU"/>
              </w:rPr>
              <w:t>(заполняются в том случае, если согласие заполняет законный представитель)</w:t>
            </w:r>
            <w:r>
              <w:rPr>
                <w:lang w:eastAsia="ru-RU"/>
              </w:rPr>
              <w:t>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 xml:space="preserve">являюсь субъектом ПДн / родителем (законным представителем) субъекта ПДн и даю согласие на обработку его персональных данных </w:t>
            </w:r>
            <w:r>
              <w:rPr>
                <w:i/>
                <w:lang w:eastAsia="ru-RU"/>
              </w:rPr>
              <w:t>(нужное подчеркнуть)</w:t>
            </w:r>
            <w:r>
              <w:rPr>
                <w:lang w:eastAsia="ru-RU"/>
              </w:rPr>
              <w:t>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92075</wp:posOffset>
                      </wp:positionV>
                      <wp:extent cx="6090920" cy="1399540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0120" cy="1398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781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774"/>
                                    <w:gridCol w:w="3973"/>
                                    <w:gridCol w:w="4556"/>
                                  </w:tblGrid>
                                  <w:tr>
                                    <w:trPr>
                                      <w:trHeight w:val="465" w:hRule="atLeast"/>
                                    </w:trPr>
                                    <w:tc>
                                      <w:tcPr>
                                        <w:tcW w:w="9303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lang w:eastAsia="ru-RU"/>
                                          </w:rPr>
                                          <w:t>Сведения о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7" w:hRule="atLeast"/>
                                    </w:trPr>
                                    <w:tc>
                                      <w:tcPr>
                                        <w:tcW w:w="774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lang w:eastAsia="ru-RU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9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83" w:hRule="atLeast"/>
                                    </w:trPr>
                                    <w:tc>
                                      <w:tcPr>
                                        <w:tcW w:w="9303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474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lang w:eastAsia="ru-RU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8" w:hRule="atLeast"/>
                                    </w:trPr>
                                    <w:tc>
                                      <w:tcPr>
                                        <w:tcW w:w="9303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0" w:hRule="atLeast"/>
                                    </w:trPr>
                                    <w:tc>
                                      <w:tcPr>
                                        <w:tcW w:w="9303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path="m0,0l-2147483645,0l-2147483645,-2147483646l0,-2147483646xe" stroked="f" o:allowincell="t" style="position:absolute;margin-left:-5.4pt;margin-top:7.25pt;width:479.5pt;height:110.1pt;mso-wrap-style:none;v-text-anchor:middle;mso-position-horizontal-relative:margin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781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774"/>
                              <w:gridCol w:w="3973"/>
                              <w:gridCol w:w="4556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93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eastAsia="ru-RU"/>
                                    </w:rPr>
                                    <w:t>Сведения о субъекте ПДн (категория субъекта ПДн):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774" w:type="dxa"/>
                                  <w:tcBorders>
                                    <w:lef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930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7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930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" w:hRule="atLeast"/>
                              </w:trPr>
                              <w:tc>
                                <w:tcPr>
                                  <w:tcW w:w="93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 xml:space="preserve">В соответствии с требованиями Федерального закона от 27 июля 2006 г. № 152-ФЗ «О персональных данных» даю согласие на обработку своих персональных данных, персональных данных моего ребёнка, </w:t>
            </w:r>
            <w:r>
              <w:rPr>
                <w:sz w:val="24"/>
                <w:szCs w:val="24"/>
                <w:lang w:eastAsia="ru-RU"/>
              </w:rPr>
              <w:t>ГАУ ДПО СО ИРО, ОГРН 1026301706837, ИНН 6319018807 , адрес: 443111, САМАРСКАЯ ОБЛАСТЬ, Г. САМАРА, Ш. МОСКОВСКОЕ, Д.125А (далее – Оператор)</w:t>
            </w:r>
            <w:r>
              <w:rPr>
                <w:lang w:eastAsia="ru-RU"/>
              </w:rPr>
              <w:t>, на обработку*</w:t>
            </w:r>
            <w:r>
              <w:rPr>
                <w:rStyle w:val="Style23"/>
                <w:lang w:eastAsia="ru-RU"/>
              </w:rPr>
              <w:footnoteReference w:id="2"/>
            </w:r>
            <w:r>
              <w:rPr>
                <w:lang w:eastAsia="ru-RU"/>
              </w:rPr>
              <w:t xml:space="preserve"> следующих персональных данных: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tbl>
            <w:tblPr>
              <w:tblW w:w="96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375"/>
              <w:gridCol w:w="1704"/>
              <w:gridCol w:w="2555"/>
            </w:tblGrid>
            <w:tr>
              <w:trPr/>
              <w:tc>
                <w:tcPr>
                  <w:tcW w:w="5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Перечень персональных данных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Разрешение на обработку ПДн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(Да / Нет)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Условия и запреты</w:t>
                  </w:r>
                </w:p>
              </w:tc>
            </w:tr>
            <w:tr>
              <w:trPr/>
              <w:tc>
                <w:tcPr>
                  <w:tcW w:w="5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5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5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Класс обучения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3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17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5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в целях:</w:t>
            </w:r>
          </w:p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>- обеспечения соблюдения законов и иных нормативных правовых актов;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ind w:left="0" w:firstLine="709"/>
              <w:jc w:val="both"/>
              <w:outlineLvl w:val="0"/>
              <w:rPr/>
            </w:pPr>
            <w:r>
              <w:rPr>
                <w:lang w:eastAsia="ru-RU"/>
              </w:rPr>
              <w:t xml:space="preserve">- проведения дистанционного </w:t>
            </w:r>
            <w:r>
              <w:rPr>
                <w:sz w:val="20"/>
                <w:szCs w:val="20"/>
                <w:lang w:eastAsia="ru-RU"/>
              </w:rPr>
              <w:t>турнира по Робототехнике</w:t>
            </w:r>
            <w:r>
              <w:rPr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для детей-инвалидов и детей с ограниченными возможностями здоровья, посвященного Году семьи</w:t>
            </w:r>
            <w:r>
              <w:rPr>
                <w:lang w:eastAsia="ru-RU"/>
              </w:rPr>
              <w:t>;</w:t>
            </w:r>
          </w:p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>- хранения в архивах данных об этих результатах;</w:t>
            </w:r>
          </w:p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>- индивидуального учёта результатов конкурса;</w:t>
            </w:r>
          </w:p>
          <w:p>
            <w:pPr>
              <w:pStyle w:val="Normal"/>
              <w:widowControl w:val="false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>
        <w:trPr>
          <w:trHeight w:val="1038" w:hRule="atLeast"/>
        </w:trPr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>Срок действия Согласия на обработку персональных данных – с даты подписания Согласия, в течение одного года. Согласие может быть досрочно отозвано путем подачи письменного заявления в адрес Оператора.</w:t>
            </w:r>
          </w:p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">
              <w:r>
                <w:rPr>
                  <w:lang w:eastAsia="ru-RU"/>
                </w:rPr>
                <w:t>пп.2-11 ч.1 ст.6</w:t>
              </w:r>
            </w:hyperlink>
            <w:r>
              <w:rPr>
                <w:lang w:eastAsia="ru-RU"/>
              </w:rPr>
              <w:t xml:space="preserve"> и </w:t>
            </w:r>
            <w:hyperlink r:id="rId3">
              <w:r>
                <w:rPr>
                  <w:lang w:eastAsia="ru-RU"/>
                </w:rPr>
                <w:t>ч.2</w:t>
              </w:r>
            </w:hyperlink>
            <w:r>
              <w:rPr>
                <w:lang w:eastAsia="ru-RU"/>
              </w:rPr>
              <w:t xml:space="preserve"> ст.10 Федерального закона от 27 июля 2006 г. № 152-ФЗ «О персональных данных».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/>
        <w:tc>
          <w:tcPr>
            <w:tcW w:w="3260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273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273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25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</w:tr>
      <w:tr>
        <w:trPr/>
        <w:tc>
          <w:tcPr>
            <w:tcW w:w="326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(дата)</w:t>
            </w:r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Cs w:val="24"/>
                <w:vertAlign w:val="superscript"/>
                <w:lang w:eastAsia="ru-RU"/>
              </w:rPr>
            </w:pPr>
            <w:r>
              <w:rPr>
                <w:szCs w:val="24"/>
                <w:vertAlign w:val="superscript"/>
                <w:lang w:eastAsia="ru-RU"/>
              </w:rPr>
            </w:r>
          </w:p>
        </w:tc>
        <w:tc>
          <w:tcPr>
            <w:tcW w:w="273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52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Cs w:val="24"/>
                <w:vertAlign w:val="superscript"/>
                <w:lang w:eastAsia="ru-RU"/>
              </w:rPr>
            </w:pPr>
            <w:r>
              <w:rPr>
                <w:szCs w:val="24"/>
                <w:vertAlign w:val="superscript"/>
                <w:lang w:eastAsia="ru-RU"/>
              </w:rPr>
            </w:r>
          </w:p>
        </w:tc>
        <w:tc>
          <w:tcPr>
            <w:tcW w:w="273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(расшифровка подписи)</w:t>
            </w:r>
          </w:p>
        </w:tc>
        <w:tc>
          <w:tcPr>
            <w:tcW w:w="25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529" w:hanging="0"/>
        <w:jc w:val="center"/>
        <w:rPr/>
      </w:pPr>
      <w:r>
        <w:rPr>
          <w:color w:val="000000"/>
          <w:spacing w:val="-2"/>
          <w:sz w:val="28"/>
          <w:lang w:eastAsia="ru-RU"/>
        </w:rPr>
        <w:t xml:space="preserve">                                         </w:t>
      </w:r>
      <w:r>
        <w:rPr>
          <w:color w:val="000000"/>
          <w:spacing w:val="-2"/>
          <w:sz w:val="28"/>
          <w:lang w:eastAsia="ru-RU"/>
        </w:rPr>
        <w:t>Приложение 3</w:t>
      </w:r>
    </w:p>
    <w:p>
      <w:pPr>
        <w:pStyle w:val="Style28"/>
        <w:spacing w:before="0" w:after="0"/>
        <w:ind w:right="282" w:hanging="0"/>
        <w:jc w:val="right"/>
        <w:rPr/>
      </w:pPr>
      <w:r>
        <w:rPr>
          <w:sz w:val="28"/>
          <w:szCs w:val="28"/>
        </w:rPr>
        <w:t xml:space="preserve">к порядку проведения дистанционного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sz w:val="28"/>
          <w:szCs w:val="28"/>
        </w:rPr>
        <w:t xml:space="preserve">Турнира по Робототехнике для детей-инвалидов и </w:t>
      </w:r>
    </w:p>
    <w:p>
      <w:pPr>
        <w:pStyle w:val="Style28"/>
        <w:spacing w:before="0" w:after="0"/>
        <w:ind w:right="282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 с ограниченными возможностями здоровья , </w:t>
      </w:r>
    </w:p>
    <w:p>
      <w:pPr>
        <w:pStyle w:val="Style28"/>
        <w:shd w:val="clear" w:color="auto" w:fill="FFFFFF"/>
        <w:spacing w:before="0" w:after="0"/>
        <w:ind w:right="282" w:hanging="0"/>
        <w:jc w:val="right"/>
        <w:rPr/>
      </w:pPr>
      <w:r>
        <w:rPr>
          <w:iCs/>
          <w:color w:val="000000"/>
          <w:spacing w:val="-2"/>
          <w:sz w:val="28"/>
          <w:szCs w:val="28"/>
          <w:lang w:eastAsia="ru-RU"/>
        </w:rPr>
        <w:t>посвященного Году семьи</w:t>
      </w:r>
    </w:p>
    <w:p>
      <w:pPr>
        <w:pStyle w:val="Normal"/>
        <w:ind w:left="5529" w:hanging="0"/>
        <w:jc w:val="center"/>
        <w:rPr/>
      </w:pPr>
      <w:r>
        <w:rPr>
          <w:color w:val="000000"/>
          <w:spacing w:val="-2"/>
          <w:sz w:val="28"/>
          <w:lang w:eastAsia="ru-RU"/>
        </w:rPr>
        <w:t>от ______________ № _______</w:t>
      </w:r>
    </w:p>
    <w:p>
      <w:pPr>
        <w:pStyle w:val="Normal"/>
        <w:jc w:val="right"/>
        <w:rPr>
          <w:color w:val="000000"/>
          <w:spacing w:val="-2"/>
          <w:sz w:val="26"/>
          <w:szCs w:val="24"/>
          <w:lang w:eastAsia="ru-RU"/>
        </w:rPr>
      </w:pPr>
      <w:r>
        <w:rPr>
          <w:color w:val="000000"/>
          <w:spacing w:val="-2"/>
          <w:sz w:val="26"/>
          <w:szCs w:val="24"/>
          <w:lang w:eastAsia="ru-RU"/>
        </w:rPr>
      </w:r>
    </w:p>
    <w:p>
      <w:pPr>
        <w:pStyle w:val="Normal"/>
        <w:jc w:val="center"/>
        <w:rPr/>
      </w:pPr>
      <w:r>
        <w:rPr>
          <w:sz w:val="26"/>
          <w:szCs w:val="24"/>
          <w:lang w:eastAsia="ru-RU"/>
        </w:rPr>
        <w:t>Министерство образования и науки Самарской области</w:t>
      </w:r>
    </w:p>
    <w:p>
      <w:pPr>
        <w:pStyle w:val="Normal"/>
        <w:jc w:val="center"/>
        <w:rPr/>
      </w:pPr>
      <w:r>
        <w:rPr>
          <w:lang w:eastAsia="ru-RU"/>
        </w:rPr>
        <w:t>ГОСУДАРСТВЕННОЕ АВТОНОМНОЕ УЧРЕЖДЕНИЕ ДОПОЛНИТЕЛЬНОГО ПРОФЕССИОНАЛЬНОГО ОБРАЗОВАНИЯ САМАРСКОЙ ОБЛАСТИ</w:t>
      </w:r>
    </w:p>
    <w:p>
      <w:pPr>
        <w:pStyle w:val="Normal"/>
        <w:jc w:val="center"/>
        <w:rPr/>
      </w:pPr>
      <w:r>
        <w:rPr>
          <w:b/>
          <w:sz w:val="26"/>
          <w:szCs w:val="24"/>
          <w:lang w:eastAsia="ru-RU"/>
        </w:rPr>
        <w:t>«ИНСТИТУТ РАЗВИТИЯ ОБРАЗОВАНИЯ»</w:t>
      </w:r>
    </w:p>
    <w:p>
      <w:pPr>
        <w:pStyle w:val="Normal"/>
        <w:jc w:val="center"/>
        <w:rPr/>
      </w:pPr>
      <w:r>
        <w:rPr>
          <w:sz w:val="24"/>
          <w:szCs w:val="24"/>
          <w:lang w:eastAsia="ru-RU"/>
        </w:rPr>
        <w:t>ОКПО</w:t>
      </w:r>
      <w:r>
        <w:rPr>
          <w:bCs/>
          <w:sz w:val="24"/>
          <w:szCs w:val="24"/>
          <w:lang w:eastAsia="ru-RU"/>
        </w:rPr>
        <w:t xml:space="preserve"> 02085453, </w:t>
      </w:r>
      <w:r>
        <w:rPr>
          <w:sz w:val="24"/>
          <w:szCs w:val="24"/>
          <w:lang w:eastAsia="ru-RU"/>
        </w:rPr>
        <w:t>ОГРН 1026301706837,</w:t>
      </w:r>
      <w:r>
        <w:rPr>
          <w:bCs/>
          <w:sz w:val="24"/>
          <w:szCs w:val="24"/>
          <w:lang w:eastAsia="ru-RU"/>
        </w:rPr>
        <w:t xml:space="preserve"> ИНН/КПП </w:t>
      </w:r>
      <w:r>
        <w:rPr>
          <w:sz w:val="24"/>
          <w:szCs w:val="24"/>
          <w:lang w:eastAsia="ru-RU"/>
        </w:rPr>
        <w:t>6319018807</w:t>
      </w:r>
      <w:r>
        <w:rPr>
          <w:bCs/>
          <w:sz w:val="24"/>
          <w:szCs w:val="24"/>
          <w:lang w:eastAsia="ru-RU"/>
        </w:rPr>
        <w:t>/631901001</w:t>
      </w:r>
    </w:p>
    <w:p>
      <w:pPr>
        <w:pStyle w:val="Normal"/>
        <w:jc w:val="center"/>
        <w:rPr/>
      </w:pPr>
      <w:r>
        <w:rPr>
          <w:sz w:val="24"/>
          <w:szCs w:val="24"/>
          <w:lang w:eastAsia="ru-RU"/>
        </w:rPr>
        <w:t>443111, г.Самара, ш. Московское, д.125А</w:t>
      </w:r>
    </w:p>
    <w:p>
      <w:pPr>
        <w:pStyle w:val="Normal"/>
        <w:shd w:val="clear" w:color="auto" w:fill="FFFFFF"/>
        <w:jc w:val="center"/>
        <w:rPr>
          <w:lang w:val="en-US"/>
        </w:rPr>
      </w:pPr>
      <w:r>
        <w:rPr>
          <w:iCs/>
          <w:color w:val="000000"/>
          <w:sz w:val="24"/>
          <w:szCs w:val="24"/>
          <w:lang w:eastAsia="ru-RU"/>
        </w:rPr>
        <w:t xml:space="preserve"> </w:t>
      </w:r>
      <w:r>
        <w:rPr>
          <w:bCs/>
          <w:iCs/>
          <w:color w:val="000000"/>
          <w:sz w:val="24"/>
          <w:szCs w:val="24"/>
          <w:lang w:eastAsia="ru-RU"/>
        </w:rPr>
        <w:t>тел</w:t>
      </w:r>
      <w:r>
        <w:rPr>
          <w:bCs/>
          <w:iCs/>
          <w:color w:val="000000"/>
          <w:sz w:val="24"/>
          <w:szCs w:val="24"/>
          <w:lang w:val="en-US" w:eastAsia="ru-RU"/>
        </w:rPr>
        <w:t xml:space="preserve">. 951-19-51, e-mail: </w:t>
      </w:r>
      <w:hyperlink r:id="rId4">
        <w:r>
          <w:rPr>
            <w:bCs/>
            <w:iCs/>
            <w:color w:val="000000"/>
            <w:sz w:val="24"/>
            <w:szCs w:val="24"/>
            <w:lang w:val="en-US" w:eastAsia="ru-RU"/>
          </w:rPr>
          <w:t>rectorat_iro@samara.edu.ru</w:t>
        </w:r>
      </w:hyperlink>
    </w:p>
    <w:p>
      <w:pPr>
        <w:pStyle w:val="Normal"/>
        <w:shd w:val="clear" w:color="auto" w:fill="FFFFFF"/>
        <w:jc w:val="center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  <w:lang w:val="en-US"/>
        </w:rPr>
      </w:r>
    </w:p>
    <w:tbl>
      <w:tblPr>
        <w:tblW w:w="5529" w:type="dxa"/>
        <w:jc w:val="left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0"/>
        <w:gridCol w:w="5088"/>
      </w:tblGrid>
      <w:tr>
        <w:trPr>
          <w:trHeight w:val="541" w:hRule="atLeast"/>
        </w:trPr>
        <w:tc>
          <w:tcPr>
            <w:tcW w:w="552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и.о Ректора ГАУ ДПО СО ИРО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И.Н.</w:t>
            </w:r>
            <w:r>
              <w:rPr>
                <w:bCs/>
              </w:rPr>
              <w:t xml:space="preserve"> Минаеву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от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Cs w:val="16"/>
                <w:vertAlign w:val="superscript"/>
              </w:rPr>
              <w:t>фамилия, имя, отчество</w:t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Cs w:val="16"/>
                <w:vertAlign w:val="superscript"/>
              </w:rPr>
              <w:t>Адрес регистрации субъекта персональных данных (ПДн)</w:t>
            </w:r>
          </w:p>
          <w:p>
            <w:pPr>
              <w:pStyle w:val="Normal"/>
              <w:widowControl w:val="false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  <w:vertAlign w:val="superscript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16"/>
                <w:szCs w:val="16"/>
                <w:vertAlign w:val="superscript"/>
                <w:lang w:eastAsia="ru-RU"/>
              </w:rPr>
            </w:pPr>
            <w:r>
              <w:rPr>
                <w:i/>
                <w:sz w:val="16"/>
                <w:szCs w:val="16"/>
                <w:vertAlign w:val="superscript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6"/>
                <w:szCs w:val="24"/>
                <w:vertAlign w:val="superscript"/>
                <w:lang w:eastAsia="ru-RU"/>
              </w:rPr>
            </w:pPr>
            <w:r>
              <w:rPr>
                <w:i/>
                <w:sz w:val="26"/>
                <w:szCs w:val="24"/>
                <w:vertAlign w:val="superscript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528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Cs w:val="16"/>
                <w:vertAlign w:val="superscript"/>
              </w:rPr>
              <w:t>Телефон, адрес электронной почты</w:t>
            </w:r>
          </w:p>
        </w:tc>
      </w:tr>
    </w:tbl>
    <w:p>
      <w:pPr>
        <w:pStyle w:val="Normal"/>
        <w:shd w:val="clear" w:color="auto" w:fill="FFFFFF"/>
        <w:spacing w:lineRule="auto" w:line="360" w:before="28" w:after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6"/>
          <w:szCs w:val="28"/>
        </w:rPr>
        <w:t>Согласие на обработку персональных данных (ПДн),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разрешённых для распространения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8"/>
        <w:gridCol w:w="394"/>
        <w:gridCol w:w="1263"/>
        <w:gridCol w:w="571"/>
        <w:gridCol w:w="168"/>
        <w:gridCol w:w="201"/>
        <w:gridCol w:w="681"/>
        <w:gridCol w:w="1373"/>
        <w:gridCol w:w="844"/>
        <w:gridCol w:w="471"/>
        <w:gridCol w:w="531"/>
        <w:gridCol w:w="2663"/>
        <w:gridCol w:w="22"/>
        <w:gridCol w:w="354"/>
      </w:tblGrid>
      <w:tr>
        <w:trPr>
          <w:trHeight w:val="151" w:hRule="atLeast"/>
        </w:trPr>
        <w:tc>
          <w:tcPr>
            <w:tcW w:w="66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Я,</w:t>
            </w:r>
          </w:p>
        </w:tc>
        <w:tc>
          <w:tcPr>
            <w:tcW w:w="9182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  <w:tc>
          <w:tcPr>
            <w:tcW w:w="35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,</w:t>
            </w:r>
          </w:p>
        </w:tc>
      </w:tr>
      <w:tr>
        <w:trPr>
          <w:trHeight w:val="413" w:hRule="atLeast"/>
        </w:trPr>
        <w:tc>
          <w:tcPr>
            <w:tcW w:w="9850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(фамилия, имя, отчество)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проживающий(ая) по адресу:</w:t>
            </w:r>
          </w:p>
        </w:tc>
        <w:tc>
          <w:tcPr>
            <w:tcW w:w="35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03" w:hRule="atLeast"/>
        </w:trPr>
        <w:tc>
          <w:tcPr>
            <w:tcW w:w="3064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  <w:tc>
          <w:tcPr>
            <w:tcW w:w="67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  <w:tc>
          <w:tcPr>
            <w:tcW w:w="35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896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паспорт серии</w:t>
            </w:r>
          </w:p>
        </w:tc>
        <w:tc>
          <w:tcPr>
            <w:tcW w:w="2423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  <w:tc>
          <w:tcPr>
            <w:tcW w:w="8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ru-RU"/>
              </w:rPr>
              <w:t>№</w:t>
            </w:r>
          </w:p>
        </w:tc>
        <w:tc>
          <w:tcPr>
            <w:tcW w:w="4041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выдан</w:t>
            </w:r>
          </w:p>
        </w:tc>
        <w:tc>
          <w:tcPr>
            <w:tcW w:w="9142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0204" w:type="dxa"/>
            <w:gridSpan w:val="1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</w:tc>
      </w:tr>
      <w:tr>
        <w:trPr>
          <w:trHeight w:val="156" w:hRule="atLeast"/>
        </w:trPr>
        <w:tc>
          <w:tcPr>
            <w:tcW w:w="232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дата выдачи</w:t>
            </w:r>
          </w:p>
        </w:tc>
        <w:tc>
          <w:tcPr>
            <w:tcW w:w="7879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«____»____________ ____г.</w:t>
            </w:r>
          </w:p>
        </w:tc>
      </w:tr>
      <w:tr>
        <w:trPr/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lang w:eastAsia="ru-RU"/>
              </w:rPr>
              <w:t>(заполняются в том случае, если согласие заполняет законный представитель)</w:t>
            </w:r>
            <w:r>
              <w:rPr>
                <w:lang w:eastAsia="ru-RU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75985" cy="371475"/>
                      <wp:effectExtent l="0" t="0" r="0" b="0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280" cy="37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864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9123"/>
                                  </w:tblGrid>
                                  <w:tr>
                                    <w:trPr>
                                      <w:trHeight w:val="278" w:hRule="atLeast"/>
                                    </w:trPr>
                                    <w:tc>
                                      <w:tcPr>
                                        <w:tcW w:w="9123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ind w:left="-78" w:hanging="0"/>
                                          <w:jc w:val="both"/>
                                          <w:rPr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8" w:hRule="atLeast"/>
                                    </w:trPr>
                                    <w:tc>
                                      <w:tcPr>
                                        <w:tcW w:w="9123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ind w:left="-78" w:hanging="0"/>
                                          <w:jc w:val="both"/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2" path="m0,0l-2147483645,0l-2147483645,-2147483646l0,-2147483646xe" fillcolor="white" stroked="f" o:allowincell="t" style="position:absolute;margin-left:-5.4pt;margin-top:1.8pt;width:470.45pt;height:29.15pt;mso-wrap-style:none;v-text-anchor:middle">
                      <v:fill o:detectmouseclick="t" type="solid" color2="black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86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9123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123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ind w:left="-78" w:hanging="0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123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ind w:left="-78" w:hanging="0"/>
                                    <w:jc w:val="both"/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 xml:space="preserve">являюсь субъектом ПДн / законным представителем субъекта ПДн и даю согласие на обработку персональных данных, разрешенных для распространения </w:t>
            </w:r>
            <w:r>
              <w:rPr>
                <w:i/>
                <w:lang w:eastAsia="ru-RU"/>
              </w:rPr>
              <w:t>(нужное подчеркнуть)</w:t>
            </w:r>
            <w:r>
              <w:rPr>
                <w:lang w:eastAsia="ru-RU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75985" cy="1727835"/>
                      <wp:effectExtent l="0" t="0" r="0" b="0"/>
                      <wp:wrapNone/>
                      <wp:docPr id="5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280" cy="172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423" w:type="dxa"/>
                                    <w:jc w:val="left"/>
                                    <w:tblInd w:w="894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1021"/>
                                    <w:gridCol w:w="3806"/>
                                    <w:gridCol w:w="4595"/>
                                  </w:tblGrid>
                                  <w:tr>
                                    <w:trPr>
                                      <w:trHeight w:val="465" w:hRule="atLeast"/>
                                    </w:trPr>
                                    <w:tc>
                                      <w:tcPr>
                                        <w:tcW w:w="942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Сведения о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7" w:hRule="atLeast"/>
                                    </w:trPr>
                                    <w:tc>
                                      <w:tcPr>
                                        <w:tcW w:w="1021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01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83" w:hRule="atLeast"/>
                                    </w:trPr>
                                    <w:tc>
                                      <w:tcPr>
                                        <w:tcW w:w="9422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482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5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8" w:hRule="atLeast"/>
                                    </w:trPr>
                                    <w:tc>
                                      <w:tcPr>
                                        <w:tcW w:w="9422" w:type="dxa"/>
                                        <w:gridSpan w:val="3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0" w:hRule="atLeast"/>
                                    </w:trPr>
                                    <w:tc>
                                      <w:tcPr>
                                        <w:tcW w:w="942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Style36"/>
                                          <w:widowControl w:val="false"/>
                                          <w:snapToGrid w:val="false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3" path="m0,0l-2147483645,0l-2147483645,-2147483646l0,-2147483646xe" fillcolor="white" stroked="f" o:allowincell="t" style="position:absolute;margin-left:-5.4pt;margin-top:5.25pt;width:470.45pt;height:135.95pt;mso-wrap-style:none;v-text-anchor:middle">
                      <v:fill o:detectmouseclick="t" type="solid" color2="black"/>
                      <v:stroke color="#3465a4" joinstyle="round" endcap="flat"/>
                      <v:textbox>
                        <w:txbxContent>
                          <w:tbl>
                            <w:tblPr>
                              <w:tblW w:w="9423" w:type="dxa"/>
                              <w:jc w:val="left"/>
                              <w:tblInd w:w="89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1021"/>
                              <w:gridCol w:w="3806"/>
                              <w:gridCol w:w="4595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94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Сведения о субъекте ПДн (категория субъекта ПДн):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21" w:type="dxa"/>
                                  <w:tcBorders>
                                    <w:lef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8401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9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8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9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" w:hRule="atLeast"/>
                              </w:trPr>
                              <w:tc>
                                <w:tcPr>
                                  <w:tcW w:w="94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36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В соответствии с требованиями ч.1 ст.8 Федерального закона от 27 июля 2006 г. № 152-ФЗ «О персональных данных» даю согласие уполномоченным должностным лицам  ГАУ ДПО СО ИРО, ОГРН 1026301706837, ИНН 6319018807 , адрес: 443111, САМАРСКАЯ ОБЛАСТЬ, Г. САМАРА, Ш. МОСКОВСКОЕ, Д.125А (далее – Оператор) считать следующие персональные данные моего ребёнка разрешёнными для распространения:</w:t>
            </w:r>
          </w:p>
          <w:tbl>
            <w:tblPr>
              <w:tblW w:w="96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579"/>
              <w:gridCol w:w="3376"/>
              <w:gridCol w:w="1878"/>
              <w:gridCol w:w="2800"/>
            </w:tblGrid>
            <w:tr>
              <w:trPr/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Категория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ПДн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Перечень персональных данных, разрешённых для распространения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Разрешение к распространению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(Да / Нет)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lang w:eastAsia="ru-RU"/>
                    </w:rPr>
                    <w:t>Условия и запреты</w:t>
                  </w:r>
                </w:p>
              </w:tc>
            </w:tr>
            <w:tr>
              <w:trPr/>
              <w:tc>
                <w:tcPr>
                  <w:tcW w:w="15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Персональные данные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15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15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lang w:eastAsia="ru-RU"/>
                    </w:rPr>
                    <w:t>Класс обучения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80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</w:tr>
            <w:tr>
              <w:trPr>
                <w:trHeight w:val="233" w:hRule="atLeast"/>
              </w:trPr>
              <w:tc>
                <w:tcPr>
                  <w:tcW w:w="15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jc w:val="center"/>
                    <w:rPr>
                      <w:highlight w:val="yellow"/>
                      <w:lang w:eastAsia="ru-RU"/>
                    </w:rPr>
                  </w:pPr>
                  <w:r>
                    <w:rPr>
                      <w:highlight w:val="yellow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в целях организации участия субъекта персональных данных в дистанционном турнире по Робототехнике для детей-инвалидов и детей с ограниченными возможностями здоровья, посвященного Году семьи, а также размещения на сайте ЦИДО ГАУ ДПО СО ИРО информации об итогах турнира. Оператор </w:t>
            </w:r>
            <w:r>
              <w:rPr>
                <w:b/>
                <w:sz w:val="22"/>
                <w:szCs w:val="22"/>
                <w:lang w:eastAsia="ru-RU"/>
              </w:rPr>
              <w:t>вправе / не вправе</w:t>
            </w:r>
            <w:r>
              <w:rPr>
                <w:sz w:val="22"/>
                <w:szCs w:val="22"/>
                <w:lang w:eastAsia="ru-RU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Оператор </w:t>
            </w:r>
            <w:r>
              <w:rPr>
                <w:b/>
                <w:sz w:val="22"/>
                <w:szCs w:val="22"/>
                <w:lang w:eastAsia="ru-RU"/>
              </w:rPr>
              <w:t>вправе / не вправе</w:t>
            </w:r>
            <w:r>
              <w:rPr>
                <w:sz w:val="22"/>
                <w:szCs w:val="22"/>
                <w:lang w:eastAsia="ru-RU"/>
              </w:rPr>
              <w:t xml:space="preserve"> размещать фамилию, имя, отчество на официальном сайте учреждения (https://cde.iro63.ru/moodle/).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>
        <w:trPr/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Cs w:val="24"/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      </w:r>
          </w:p>
        </w:tc>
      </w:tr>
      <w:tr>
        <w:trPr>
          <w:trHeight w:val="1038" w:hRule="atLeast"/>
        </w:trPr>
        <w:tc>
          <w:tcPr>
            <w:tcW w:w="10204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>Срок действия Согласия на обработку персональных данных, разрешенных для распространения – с даты подписания Согласия, в течение одного года. Согласие может быть досрочно отозвано путем подачи письменного заявления в адрес Оператора.</w:t>
            </w:r>
          </w:p>
          <w:p>
            <w:pPr>
              <w:pStyle w:val="Normal"/>
              <w:widowControl w:val="false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>
              <w:r>
                <w:rPr>
                  <w:lang w:eastAsia="ru-RU"/>
                </w:rPr>
                <w:t>пп.2-11 ч.1 ст.6</w:t>
              </w:r>
            </w:hyperlink>
            <w:r>
              <w:rPr>
                <w:lang w:eastAsia="ru-RU"/>
              </w:rPr>
              <w:t xml:space="preserve"> и </w:t>
            </w:r>
            <w:hyperlink r:id="rId6">
              <w:r>
                <w:rPr>
                  <w:lang w:eastAsia="ru-RU"/>
                </w:rPr>
                <w:t>ч.2</w:t>
              </w:r>
            </w:hyperlink>
            <w:r>
              <w:rPr>
                <w:lang w:eastAsia="ru-RU"/>
              </w:rPr>
              <w:t xml:space="preserve"> ст.10 Федерального закона </w:t>
            </w:r>
            <w:r>
              <w:rPr>
                <w:szCs w:val="24"/>
                <w:lang w:eastAsia="ru-RU"/>
              </w:rPr>
              <w:t xml:space="preserve">от 27 июля 2006 г. № 152-ФЗ </w:t>
            </w:r>
            <w:r>
              <w:rPr>
                <w:lang w:eastAsia="ru-RU"/>
              </w:rPr>
              <w:t>«О персональных данных».</w:t>
            </w:r>
          </w:p>
        </w:tc>
      </w:tr>
      <w:tr>
        <w:trPr/>
        <w:tc>
          <w:tcPr>
            <w:tcW w:w="3265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268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5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  <w:tc>
          <w:tcPr>
            <w:tcW w:w="3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</w:tr>
      <w:tr>
        <w:trPr/>
        <w:tc>
          <w:tcPr>
            <w:tcW w:w="326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vertAlign w:val="superscript"/>
                <w:lang w:eastAsia="ru-RU"/>
              </w:rPr>
            </w:r>
          </w:p>
        </w:tc>
        <w:tc>
          <w:tcPr>
            <w:tcW w:w="268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vertAlign w:val="superscript"/>
                <w:lang w:eastAsia="ru-RU"/>
              </w:rPr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6"/>
                <w:szCs w:val="24"/>
                <w:vertAlign w:val="superscript"/>
                <w:lang w:eastAsia="ru-RU"/>
              </w:rPr>
            </w:pPr>
            <w:r>
              <w:rPr>
                <w:sz w:val="26"/>
                <w:szCs w:val="24"/>
                <w:vertAlign w:val="superscript"/>
                <w:lang w:eastAsia="ru-RU"/>
              </w:rPr>
            </w:r>
          </w:p>
        </w:tc>
      </w:tr>
    </w:tbl>
    <w:p>
      <w:pPr>
        <w:pStyle w:val="Normal"/>
        <w:widowControl w:val="false"/>
        <w:jc w:val="right"/>
        <w:rPr>
          <w:color w:val="000000"/>
          <w:spacing w:val="-2"/>
          <w:sz w:val="28"/>
          <w:lang w:eastAsia="ru-RU"/>
        </w:rPr>
      </w:pPr>
      <w:r>
        <w:rPr>
          <w:color w:val="000000"/>
          <w:spacing w:val="-2"/>
          <w:sz w:val="28"/>
          <w:lang w:eastAsia="ru-RU"/>
        </w:rPr>
      </w:r>
    </w:p>
    <w:p>
      <w:pPr>
        <w:pStyle w:val="Normal"/>
        <w:widowControl w:val="false"/>
        <w:jc w:val="right"/>
        <w:rPr>
          <w:color w:val="000000"/>
          <w:spacing w:val="-2"/>
          <w:sz w:val="28"/>
          <w:lang w:eastAsia="ru-RU"/>
        </w:rPr>
      </w:pPr>
      <w:r>
        <w:rPr>
          <w:color w:val="000000"/>
          <w:spacing w:val="-2"/>
          <w:sz w:val="28"/>
          <w:lang w:eastAsia="ru-RU"/>
        </w:rPr>
      </w:r>
    </w:p>
    <w:p>
      <w:pPr>
        <w:pStyle w:val="Normal"/>
        <w:widowControl w:val="false"/>
        <w:jc w:val="right"/>
        <w:rPr>
          <w:color w:val="000000"/>
          <w:spacing w:val="-2"/>
          <w:sz w:val="28"/>
          <w:lang w:eastAsia="ru-RU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60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widowControl w:val="false"/>
        <w:spacing w:before="0" w:after="200"/>
        <w:jc w:val="both"/>
        <w:rPr/>
      </w:pPr>
      <w:r>
        <w:rPr>
          <w:rStyle w:val="Style21"/>
        </w:rPr>
        <w:footnoteRef/>
      </w:r>
      <w:r>
        <w:rPr>
          <w:sz w:val="18"/>
        </w:rPr>
        <w:tab/>
        <w:t xml:space="preserve"> </w:t>
      </w:r>
      <w:r>
        <w:rPr>
          <w:sz w:val="1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d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44dde"/>
    <w:rPr>
      <w:rFonts w:eastAsia="SimSun"/>
      <w:color w:val="000000"/>
      <w:sz w:val="28"/>
      <w:szCs w:val="28"/>
      <w:lang w:eastAsia="hi-IN" w:bidi="ru-RU"/>
    </w:rPr>
  </w:style>
  <w:style w:type="character" w:styleId="WW8Num1z1" w:customStyle="1">
    <w:name w:val="WW8Num1z1"/>
    <w:qFormat/>
    <w:rsid w:val="00244dde"/>
    <w:rPr/>
  </w:style>
  <w:style w:type="character" w:styleId="WW8Num1z2" w:customStyle="1">
    <w:name w:val="WW8Num1z2"/>
    <w:qFormat/>
    <w:rsid w:val="00244dde"/>
    <w:rPr/>
  </w:style>
  <w:style w:type="character" w:styleId="WW8Num1z3" w:customStyle="1">
    <w:name w:val="WW8Num1z3"/>
    <w:qFormat/>
    <w:rsid w:val="00244dde"/>
    <w:rPr/>
  </w:style>
  <w:style w:type="character" w:styleId="WW8Num1z4" w:customStyle="1">
    <w:name w:val="WW8Num1z4"/>
    <w:qFormat/>
    <w:rsid w:val="00244dde"/>
    <w:rPr/>
  </w:style>
  <w:style w:type="character" w:styleId="WW8Num1z5" w:customStyle="1">
    <w:name w:val="WW8Num1z5"/>
    <w:qFormat/>
    <w:rsid w:val="00244dde"/>
    <w:rPr/>
  </w:style>
  <w:style w:type="character" w:styleId="WW8Num1z6" w:customStyle="1">
    <w:name w:val="WW8Num1z6"/>
    <w:qFormat/>
    <w:rsid w:val="00244dde"/>
    <w:rPr/>
  </w:style>
  <w:style w:type="character" w:styleId="WW8Num1z7" w:customStyle="1">
    <w:name w:val="WW8Num1z7"/>
    <w:qFormat/>
    <w:rsid w:val="00244dde"/>
    <w:rPr/>
  </w:style>
  <w:style w:type="character" w:styleId="WW8Num1z8" w:customStyle="1">
    <w:name w:val="WW8Num1z8"/>
    <w:qFormat/>
    <w:rsid w:val="00244dde"/>
    <w:rPr/>
  </w:style>
  <w:style w:type="character" w:styleId="WW8Num2z0" w:customStyle="1">
    <w:name w:val="WW8Num2z0"/>
    <w:qFormat/>
    <w:rsid w:val="00244dde"/>
    <w:rPr>
      <w:color w:val="000000"/>
      <w:sz w:val="28"/>
      <w:szCs w:val="28"/>
      <w:lang w:eastAsia="ru-RU" w:bidi="ru-RU"/>
    </w:rPr>
  </w:style>
  <w:style w:type="character" w:styleId="WW8Num2z1" w:customStyle="1">
    <w:name w:val="WW8Num2z1"/>
    <w:qFormat/>
    <w:rsid w:val="00244dde"/>
    <w:rPr/>
  </w:style>
  <w:style w:type="character" w:styleId="WW8Num2z2" w:customStyle="1">
    <w:name w:val="WW8Num2z2"/>
    <w:qFormat/>
    <w:rsid w:val="00244dde"/>
    <w:rPr/>
  </w:style>
  <w:style w:type="character" w:styleId="WW8Num2z3" w:customStyle="1">
    <w:name w:val="WW8Num2z3"/>
    <w:qFormat/>
    <w:rsid w:val="00244dde"/>
    <w:rPr/>
  </w:style>
  <w:style w:type="character" w:styleId="WW8Num2z4" w:customStyle="1">
    <w:name w:val="WW8Num2z4"/>
    <w:qFormat/>
    <w:rsid w:val="00244dde"/>
    <w:rPr/>
  </w:style>
  <w:style w:type="character" w:styleId="WW8Num2z5" w:customStyle="1">
    <w:name w:val="WW8Num2z5"/>
    <w:qFormat/>
    <w:rsid w:val="00244dde"/>
    <w:rPr/>
  </w:style>
  <w:style w:type="character" w:styleId="WW8Num2z6" w:customStyle="1">
    <w:name w:val="WW8Num2z6"/>
    <w:qFormat/>
    <w:rsid w:val="00244dde"/>
    <w:rPr/>
  </w:style>
  <w:style w:type="character" w:styleId="WW8Num2z7" w:customStyle="1">
    <w:name w:val="WW8Num2z7"/>
    <w:qFormat/>
    <w:rsid w:val="00244dde"/>
    <w:rPr/>
  </w:style>
  <w:style w:type="character" w:styleId="WW8Num2z8" w:customStyle="1">
    <w:name w:val="WW8Num2z8"/>
    <w:qFormat/>
    <w:rsid w:val="00244dde"/>
    <w:rPr/>
  </w:style>
  <w:style w:type="character" w:styleId="WW8Num3z0" w:customStyle="1">
    <w:name w:val="WW8Num3z0"/>
    <w:qFormat/>
    <w:rsid w:val="00244dde"/>
    <w:rPr>
      <w:sz w:val="28"/>
      <w:szCs w:val="28"/>
    </w:rPr>
  </w:style>
  <w:style w:type="character" w:styleId="WW8Num3z1" w:customStyle="1">
    <w:name w:val="WW8Num3z1"/>
    <w:qFormat/>
    <w:rsid w:val="00244dde"/>
    <w:rPr/>
  </w:style>
  <w:style w:type="character" w:styleId="WW8Num3z2" w:customStyle="1">
    <w:name w:val="WW8Num3z2"/>
    <w:qFormat/>
    <w:rsid w:val="00244dde"/>
    <w:rPr/>
  </w:style>
  <w:style w:type="character" w:styleId="WW8Num3z3" w:customStyle="1">
    <w:name w:val="WW8Num3z3"/>
    <w:qFormat/>
    <w:rsid w:val="00244dde"/>
    <w:rPr/>
  </w:style>
  <w:style w:type="character" w:styleId="WW8Num3z4" w:customStyle="1">
    <w:name w:val="WW8Num3z4"/>
    <w:qFormat/>
    <w:rsid w:val="00244dde"/>
    <w:rPr/>
  </w:style>
  <w:style w:type="character" w:styleId="WW8Num3z5" w:customStyle="1">
    <w:name w:val="WW8Num3z5"/>
    <w:qFormat/>
    <w:rsid w:val="00244dde"/>
    <w:rPr/>
  </w:style>
  <w:style w:type="character" w:styleId="WW8Num3z6" w:customStyle="1">
    <w:name w:val="WW8Num3z6"/>
    <w:qFormat/>
    <w:rsid w:val="00244dde"/>
    <w:rPr/>
  </w:style>
  <w:style w:type="character" w:styleId="WW8Num3z7" w:customStyle="1">
    <w:name w:val="WW8Num3z7"/>
    <w:qFormat/>
    <w:rsid w:val="00244dde"/>
    <w:rPr/>
  </w:style>
  <w:style w:type="character" w:styleId="WW8Num3z8" w:customStyle="1">
    <w:name w:val="WW8Num3z8"/>
    <w:qFormat/>
    <w:rsid w:val="00244dde"/>
    <w:rPr/>
  </w:style>
  <w:style w:type="character" w:styleId="WW8Num4z0" w:customStyle="1">
    <w:name w:val="WW8Num4z0"/>
    <w:qFormat/>
    <w:rsid w:val="00244dde"/>
    <w:rPr/>
  </w:style>
  <w:style w:type="character" w:styleId="WW8Num4z1" w:customStyle="1">
    <w:name w:val="WW8Num4z1"/>
    <w:qFormat/>
    <w:rsid w:val="00244dde"/>
    <w:rPr/>
  </w:style>
  <w:style w:type="character" w:styleId="WW8Num4z2" w:customStyle="1">
    <w:name w:val="WW8Num4z2"/>
    <w:qFormat/>
    <w:rsid w:val="00244dde"/>
    <w:rPr/>
  </w:style>
  <w:style w:type="character" w:styleId="WW8Num4z3" w:customStyle="1">
    <w:name w:val="WW8Num4z3"/>
    <w:qFormat/>
    <w:rsid w:val="00244dde"/>
    <w:rPr/>
  </w:style>
  <w:style w:type="character" w:styleId="WW8Num4z4" w:customStyle="1">
    <w:name w:val="WW8Num4z4"/>
    <w:qFormat/>
    <w:rsid w:val="00244dde"/>
    <w:rPr/>
  </w:style>
  <w:style w:type="character" w:styleId="WW8Num4z5" w:customStyle="1">
    <w:name w:val="WW8Num4z5"/>
    <w:qFormat/>
    <w:rsid w:val="00244dde"/>
    <w:rPr/>
  </w:style>
  <w:style w:type="character" w:styleId="WW8Num4z6" w:customStyle="1">
    <w:name w:val="WW8Num4z6"/>
    <w:qFormat/>
    <w:rsid w:val="00244dde"/>
    <w:rPr/>
  </w:style>
  <w:style w:type="character" w:styleId="WW8Num4z7" w:customStyle="1">
    <w:name w:val="WW8Num4z7"/>
    <w:qFormat/>
    <w:rsid w:val="00244dde"/>
    <w:rPr/>
  </w:style>
  <w:style w:type="character" w:styleId="WW8Num4z8" w:customStyle="1">
    <w:name w:val="WW8Num4z8"/>
    <w:qFormat/>
    <w:rsid w:val="00244dde"/>
    <w:rPr/>
  </w:style>
  <w:style w:type="character" w:styleId="5" w:customStyle="1">
    <w:name w:val="Основной шрифт абзаца5"/>
    <w:qFormat/>
    <w:rsid w:val="00244dde"/>
    <w:rPr/>
  </w:style>
  <w:style w:type="character" w:styleId="WW8Num5z0" w:customStyle="1">
    <w:name w:val="WW8Num5z0"/>
    <w:qFormat/>
    <w:rsid w:val="00244dde"/>
    <w:rPr/>
  </w:style>
  <w:style w:type="character" w:styleId="WW8Num6z0" w:customStyle="1">
    <w:name w:val="WW8Num6z0"/>
    <w:qFormat/>
    <w:rsid w:val="00244dde"/>
    <w:rPr>
      <w:caps w:val="false"/>
      <w:smallCaps w:val="false"/>
      <w:strike w:val="false"/>
      <w:dstrike w:val="false"/>
      <w:vanish w:val="false"/>
      <w:position w:val="0"/>
      <w:sz w:val="24"/>
      <w:sz w:val="24"/>
      <w:vertAlign w:val="baseline"/>
    </w:rPr>
  </w:style>
  <w:style w:type="character" w:styleId="WW8Num6z1" w:customStyle="1">
    <w:name w:val="WW8Num6z1"/>
    <w:qFormat/>
    <w:rsid w:val="00244dde"/>
    <w:rPr/>
  </w:style>
  <w:style w:type="character" w:styleId="WW8Num6z2" w:customStyle="1">
    <w:name w:val="WW8Num6z2"/>
    <w:qFormat/>
    <w:rsid w:val="00244dde"/>
    <w:rPr/>
  </w:style>
  <w:style w:type="character" w:styleId="WW8Num6z3" w:customStyle="1">
    <w:name w:val="WW8Num6z3"/>
    <w:qFormat/>
    <w:rsid w:val="00244dde"/>
    <w:rPr/>
  </w:style>
  <w:style w:type="character" w:styleId="WW8Num6z4" w:customStyle="1">
    <w:name w:val="WW8Num6z4"/>
    <w:qFormat/>
    <w:rsid w:val="00244dde"/>
    <w:rPr/>
  </w:style>
  <w:style w:type="character" w:styleId="WW8Num6z5" w:customStyle="1">
    <w:name w:val="WW8Num6z5"/>
    <w:qFormat/>
    <w:rsid w:val="00244dde"/>
    <w:rPr/>
  </w:style>
  <w:style w:type="character" w:styleId="WW8Num6z6" w:customStyle="1">
    <w:name w:val="WW8Num6z6"/>
    <w:qFormat/>
    <w:rsid w:val="00244dde"/>
    <w:rPr/>
  </w:style>
  <w:style w:type="character" w:styleId="WW8Num6z7" w:customStyle="1">
    <w:name w:val="WW8Num6z7"/>
    <w:qFormat/>
    <w:rsid w:val="00244dde"/>
    <w:rPr/>
  </w:style>
  <w:style w:type="character" w:styleId="WW8Num6z8" w:customStyle="1">
    <w:name w:val="WW8Num6z8"/>
    <w:qFormat/>
    <w:rsid w:val="00244dde"/>
    <w:rPr/>
  </w:style>
  <w:style w:type="character" w:styleId="4" w:customStyle="1">
    <w:name w:val="Основной шрифт абзаца4"/>
    <w:qFormat/>
    <w:rsid w:val="00244dde"/>
    <w:rPr/>
  </w:style>
  <w:style w:type="character" w:styleId="3" w:customStyle="1">
    <w:name w:val="Основной шрифт абзаца3"/>
    <w:qFormat/>
    <w:rsid w:val="00244dde"/>
    <w:rPr/>
  </w:style>
  <w:style w:type="character" w:styleId="2" w:customStyle="1">
    <w:name w:val="Основной шрифт абзаца2"/>
    <w:qFormat/>
    <w:rsid w:val="00244dde"/>
    <w:rPr/>
  </w:style>
  <w:style w:type="character" w:styleId="WW8Num5z1" w:customStyle="1">
    <w:name w:val="WW8Num5z1"/>
    <w:qFormat/>
    <w:rsid w:val="00244dde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244dde"/>
    <w:rPr>
      <w:rFonts w:ascii="Wingdings" w:hAnsi="Wingdings" w:cs="Wingdings"/>
      <w:sz w:val="20"/>
    </w:rPr>
  </w:style>
  <w:style w:type="character" w:styleId="1" w:customStyle="1">
    <w:name w:val="Основной шрифт абзаца1"/>
    <w:qFormat/>
    <w:rsid w:val="00244dde"/>
    <w:rPr/>
  </w:style>
  <w:style w:type="character" w:styleId="Style14" w:customStyle="1">
    <w:name w:val="Интернет-ссылка"/>
    <w:basedOn w:val="DefaultParagraphFont"/>
    <w:unhideWhenUsed/>
    <w:rsid w:val="00875fa3"/>
    <w:rPr>
      <w:color w:val="0000FF"/>
      <w:u w:val="single"/>
    </w:rPr>
  </w:style>
  <w:style w:type="character" w:styleId="Style15" w:customStyle="1">
    <w:name w:val="Символ нумерации"/>
    <w:qFormat/>
    <w:rsid w:val="00244dde"/>
    <w:rPr/>
  </w:style>
  <w:style w:type="character" w:styleId="Style16" w:customStyle="1">
    <w:name w:val="Основной текст Знак"/>
    <w:qFormat/>
    <w:rsid w:val="00244dde"/>
    <w:rPr>
      <w:lang w:eastAsia="zh-CN"/>
    </w:rPr>
  </w:style>
  <w:style w:type="character" w:styleId="11" w:customStyle="1">
    <w:name w:val="Знак примечания1"/>
    <w:qFormat/>
    <w:rsid w:val="00244dde"/>
    <w:rPr>
      <w:sz w:val="16"/>
      <w:szCs w:val="16"/>
    </w:rPr>
  </w:style>
  <w:style w:type="character" w:styleId="Style17" w:customStyle="1">
    <w:name w:val="Текст примечания Знак"/>
    <w:qFormat/>
    <w:rsid w:val="00244dde"/>
    <w:rPr>
      <w:lang w:eastAsia="zh-CN"/>
    </w:rPr>
  </w:style>
  <w:style w:type="character" w:styleId="Style18" w:customStyle="1">
    <w:name w:val="Тема примечания Знак"/>
    <w:qFormat/>
    <w:rsid w:val="00244dde"/>
    <w:rPr>
      <w:b/>
      <w:bCs/>
      <w:lang w:eastAsia="zh-CN"/>
    </w:rPr>
  </w:style>
  <w:style w:type="character" w:styleId="Style19" w:customStyle="1">
    <w:name w:val="Текст выноски Знак"/>
    <w:qFormat/>
    <w:rsid w:val="00244dde"/>
    <w:rPr>
      <w:rFonts w:ascii="Segoe UI" w:hAnsi="Segoe UI" w:cs="Segoe UI"/>
      <w:sz w:val="18"/>
      <w:szCs w:val="18"/>
      <w:lang w:eastAsia="zh-CN"/>
    </w:rPr>
  </w:style>
  <w:style w:type="character" w:styleId="Style20" w:customStyle="1">
    <w:name w:val="Посещённая гиперссылка"/>
    <w:basedOn w:val="DefaultParagraphFont"/>
    <w:uiPriority w:val="99"/>
    <w:semiHidden/>
    <w:unhideWhenUsed/>
    <w:rsid w:val="00f00f1a"/>
    <w:rPr>
      <w:color w:val="800080" w:themeColor="followedHyperlink"/>
      <w:u w:val="single"/>
    </w:rPr>
  </w:style>
  <w:style w:type="character" w:styleId="Markedcontent" w:customStyle="1">
    <w:name w:val="markedcontent"/>
    <w:basedOn w:val="1"/>
    <w:qFormat/>
    <w:rsid w:val="00620d92"/>
    <w:rPr/>
  </w:style>
  <w:style w:type="character" w:styleId="Style21" w:customStyle="1">
    <w:name w:val="Символ сноски"/>
    <w:qFormat/>
    <w:rsid w:val="00620d92"/>
    <w:rPr>
      <w:vertAlign w:val="superscript"/>
    </w:rPr>
  </w:style>
  <w:style w:type="character" w:styleId="Style22" w:customStyle="1">
    <w:name w:val="Текст сноски Знак"/>
    <w:basedOn w:val="DefaultParagraphFont"/>
    <w:qFormat/>
    <w:rsid w:val="00620d92"/>
    <w:rPr>
      <w:lang w:eastAsia="zh-CN"/>
    </w:rPr>
  </w:style>
  <w:style w:type="character" w:styleId="Style23" w:customStyle="1">
    <w:name w:val="Привязка сноски"/>
    <w:rsid w:val="00244dde"/>
    <w:rPr>
      <w:vertAlign w:val="superscript"/>
    </w:rPr>
  </w:style>
  <w:style w:type="character" w:styleId="Style24" w:customStyle="1">
    <w:name w:val="Привязка концевой сноски"/>
    <w:rsid w:val="00244dde"/>
    <w:rPr>
      <w:vertAlign w:val="superscript"/>
    </w:rPr>
  </w:style>
  <w:style w:type="character" w:styleId="Style25" w:customStyle="1">
    <w:name w:val="Символ концевой сноски"/>
    <w:qFormat/>
    <w:rsid w:val="00244dde"/>
    <w:rPr/>
  </w:style>
  <w:style w:type="character" w:styleId="Style26" w:customStyle="1">
    <w:name w:val="Выделение жирным"/>
    <w:qFormat/>
    <w:rsid w:val="00244dde"/>
    <w:rPr>
      <w:b/>
      <w:bCs/>
    </w:rPr>
  </w:style>
  <w:style w:type="paragraph" w:styleId="Style27" w:customStyle="1">
    <w:name w:val="Заголовок"/>
    <w:basedOn w:val="Normal"/>
    <w:next w:val="Style28"/>
    <w:qFormat/>
    <w:rsid w:val="00244dde"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28">
    <w:name w:val="Body Text"/>
    <w:basedOn w:val="Normal"/>
    <w:rsid w:val="00244dde"/>
    <w:pPr>
      <w:spacing w:before="0" w:after="120"/>
    </w:pPr>
    <w:rPr/>
  </w:style>
  <w:style w:type="paragraph" w:styleId="Style29">
    <w:name w:val="List"/>
    <w:basedOn w:val="Style28"/>
    <w:rsid w:val="00244dde"/>
    <w:pPr/>
    <w:rPr/>
  </w:style>
  <w:style w:type="paragraph" w:styleId="Style30" w:customStyle="1">
    <w:name w:val="Caption"/>
    <w:basedOn w:val="Normal"/>
    <w:qFormat/>
    <w:rsid w:val="00244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dexheading">
    <w:name w:val="index heading"/>
    <w:basedOn w:val="Normal"/>
    <w:qFormat/>
    <w:rsid w:val="00244dde"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244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1" w:customStyle="1">
    <w:name w:val="Указатель5"/>
    <w:basedOn w:val="Normal"/>
    <w:qFormat/>
    <w:rsid w:val="00244dde"/>
    <w:pPr>
      <w:suppressLineNumbers/>
    </w:pPr>
    <w:rPr/>
  </w:style>
  <w:style w:type="paragraph" w:styleId="41" w:customStyle="1">
    <w:name w:val="Название объекта4"/>
    <w:basedOn w:val="Normal"/>
    <w:qFormat/>
    <w:rsid w:val="00244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44dde"/>
    <w:pPr>
      <w:suppressLineNumbers/>
    </w:pPr>
    <w:rPr/>
  </w:style>
  <w:style w:type="paragraph" w:styleId="12" w:customStyle="1">
    <w:name w:val="Заголовок1"/>
    <w:basedOn w:val="Normal"/>
    <w:next w:val="Style28"/>
    <w:qFormat/>
    <w:rsid w:val="00244dde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31" w:customStyle="1">
    <w:name w:val="Название объекта3"/>
    <w:basedOn w:val="Normal"/>
    <w:qFormat/>
    <w:rsid w:val="00244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244dde"/>
    <w:pPr>
      <w:suppressLineNumbers/>
    </w:pPr>
    <w:rPr/>
  </w:style>
  <w:style w:type="paragraph" w:styleId="21" w:customStyle="1">
    <w:name w:val="Название объекта2"/>
    <w:basedOn w:val="Normal"/>
    <w:qFormat/>
    <w:rsid w:val="00244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244dde"/>
    <w:pPr>
      <w:suppressLineNumbers/>
    </w:pPr>
    <w:rPr/>
  </w:style>
  <w:style w:type="paragraph" w:styleId="13" w:customStyle="1">
    <w:name w:val="Название объекта1"/>
    <w:basedOn w:val="Normal"/>
    <w:qFormat/>
    <w:rsid w:val="00244dde"/>
    <w:pPr>
      <w:suppressLineNumbers/>
      <w:spacing w:before="120" w:after="120"/>
    </w:pPr>
    <w:rPr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244dde"/>
    <w:pPr>
      <w:suppressLineNumbers/>
    </w:pPr>
    <w:rPr/>
  </w:style>
  <w:style w:type="paragraph" w:styleId="15" w:customStyle="1">
    <w:name w:val="Абзац списка1"/>
    <w:basedOn w:val="Normal"/>
    <w:qFormat/>
    <w:rsid w:val="00294c82"/>
    <w:pPr>
      <w:ind w:left="222" w:firstLine="707"/>
      <w:jc w:val="both"/>
    </w:pPr>
    <w:rPr/>
  </w:style>
  <w:style w:type="paragraph" w:styleId="Style32" w:customStyle="1">
    <w:name w:val="Другое"/>
    <w:basedOn w:val="Normal"/>
    <w:qFormat/>
    <w:rsid w:val="00244dde"/>
    <w:pPr>
      <w:widowControl w:val="false"/>
      <w:shd w:val="clear" w:color="auto" w:fill="FFFFFF"/>
    </w:pPr>
    <w:rPr/>
  </w:style>
  <w:style w:type="paragraph" w:styleId="Style33" w:customStyle="1">
    <w:name w:val="Содержимое таблицы"/>
    <w:basedOn w:val="Normal"/>
    <w:qFormat/>
    <w:rsid w:val="00244dde"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rsid w:val="00244dde"/>
    <w:pPr>
      <w:jc w:val="center"/>
    </w:pPr>
    <w:rPr>
      <w:b/>
      <w:bCs/>
    </w:rPr>
  </w:style>
  <w:style w:type="paragraph" w:styleId="16" w:customStyle="1">
    <w:name w:val="Текст примечания1"/>
    <w:basedOn w:val="Normal"/>
    <w:qFormat/>
    <w:rsid w:val="00244dde"/>
    <w:pPr/>
    <w:rPr/>
  </w:style>
  <w:style w:type="paragraph" w:styleId="Annotationsubject">
    <w:name w:val="annotation subject"/>
    <w:basedOn w:val="16"/>
    <w:next w:val="16"/>
    <w:qFormat/>
    <w:rsid w:val="00244dde"/>
    <w:pPr/>
    <w:rPr>
      <w:b/>
      <w:bCs/>
    </w:rPr>
  </w:style>
  <w:style w:type="paragraph" w:styleId="BalloonText">
    <w:name w:val="Balloon Text"/>
    <w:basedOn w:val="Normal"/>
    <w:qFormat/>
    <w:rsid w:val="00244dde"/>
    <w:pPr/>
    <w:rPr>
      <w:rFonts w:ascii="Segoe UI" w:hAnsi="Segoe UI" w:cs="Segoe UI"/>
      <w:sz w:val="18"/>
      <w:szCs w:val="18"/>
    </w:rPr>
  </w:style>
  <w:style w:type="paragraph" w:styleId="Style35" w:customStyle="1">
    <w:name w:val="Footnote Text"/>
    <w:basedOn w:val="Normal"/>
    <w:rsid w:val="00620d92"/>
    <w:pPr>
      <w:suppressLineNumbers/>
      <w:ind w:left="340" w:hanging="340"/>
    </w:pPr>
    <w:rPr/>
  </w:style>
  <w:style w:type="paragraph" w:styleId="Style36" w:customStyle="1">
    <w:name w:val="Содержимое врезки"/>
    <w:basedOn w:val="Normal"/>
    <w:qFormat/>
    <w:rsid w:val="00244d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6012" TargetMode="External"/><Relationship Id="rId3" Type="http://schemas.openxmlformats.org/officeDocument/2006/relationships/hyperlink" Target="garantf1://12048567.1002" TargetMode="External"/><Relationship Id="rId4" Type="http://schemas.openxmlformats.org/officeDocument/2006/relationships/hyperlink" Target="mailto:rectorat_iro@samara.edu.ru" TargetMode="External"/><Relationship Id="rId5" Type="http://schemas.openxmlformats.org/officeDocument/2006/relationships/hyperlink" Target="garantf1://12048567.6012" TargetMode="External"/><Relationship Id="rId6" Type="http://schemas.openxmlformats.org/officeDocument/2006/relationships/hyperlink" Target="garantf1://12048567.1002" TargetMode="Externa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LibreOffice/7.2.1.2$MacOSX_X86_64 LibreOffice_project/87b77fad49947c1441b67c559c339af8f3517e22</Application>
  <AppVersion>15.0000</AppVersion>
  <Pages>4</Pages>
  <Words>910</Words>
  <Characters>6430</Characters>
  <CharactersWithSpaces>7290</CharactersWithSpaces>
  <Paragraphs>107</Paragraphs>
  <Company>SIPKRO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2024-03-13T11:20:00Z</dcterms:created>
  <dc:creator>Клешнёва</dc:creator>
  <dc:description/>
  <dc:language>ru-RU</dc:language>
  <cp:lastModifiedBy/>
  <cp:lastPrinted>2024-04-10T11:55:10Z</cp:lastPrinted>
  <dcterms:modified xsi:type="dcterms:W3CDTF">2024-04-11T15:42:07Z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