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Montserrat" w:hAnsi="Montserrat"/>
          <w:color w:val="00000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ИСПОЛЬЗОВАНИЕ ЦИФРОВЫХ ОБРАЗОВАТЕЛЬНЫХ ТЕХНОЛОГИЙ В КОРРЕКЦИОННОЙ РАБОТЕ С ДЕТЬМИ С ОВЗ</w:t>
      </w:r>
    </w:p>
    <w:p w:rsidR="00EC2BCE" w:rsidRDefault="00EC2BCE" w:rsidP="00EC2BCE">
      <w:pPr>
        <w:tabs>
          <w:tab w:val="left" w:pos="5988"/>
        </w:tabs>
        <w:suppressAutoHyphens/>
        <w:spacing w:after="0" w:line="360" w:lineRule="auto"/>
        <w:ind w:left="454"/>
        <w:jc w:val="right"/>
        <w:rPr>
          <w:rFonts w:ascii="Times New Roman" w:hAnsi="Times New Roman"/>
          <w:b/>
          <w:sz w:val="26"/>
          <w:szCs w:val="26"/>
        </w:rPr>
      </w:pPr>
    </w:p>
    <w:p w:rsidR="00EC2BCE" w:rsidRDefault="00EC2BCE" w:rsidP="00EC2BCE">
      <w:pPr>
        <w:tabs>
          <w:tab w:val="left" w:pos="5988"/>
        </w:tabs>
        <w:suppressAutoHyphens/>
        <w:spacing w:after="0" w:line="360" w:lineRule="auto"/>
        <w:ind w:left="454"/>
        <w:jc w:val="right"/>
        <w:rPr>
          <w:rFonts w:ascii="Times New Roman" w:hAnsi="Times New Roman"/>
          <w:b/>
          <w:sz w:val="26"/>
          <w:szCs w:val="26"/>
        </w:rPr>
      </w:pPr>
    </w:p>
    <w:p w:rsidR="00EC2BCE" w:rsidRPr="00EB4591" w:rsidRDefault="00EC2BCE" w:rsidP="00EC2BCE">
      <w:pPr>
        <w:tabs>
          <w:tab w:val="left" w:pos="5988"/>
        </w:tabs>
        <w:suppressAutoHyphens/>
        <w:spacing w:after="0" w:line="360" w:lineRule="auto"/>
        <w:ind w:left="45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Автор: Етриванова Евгения Викторовна</w:t>
      </w:r>
    </w:p>
    <w:p w:rsidR="00EC2BCE" w:rsidRPr="00D0447F" w:rsidRDefault="00EC2BCE" w:rsidP="00EC2BCE">
      <w:pPr>
        <w:tabs>
          <w:tab w:val="left" w:pos="6804"/>
        </w:tabs>
        <w:suppressAutoHyphens/>
        <w:spacing w:after="0" w:line="360" w:lineRule="auto"/>
        <w:ind w:left="454"/>
        <w:rPr>
          <w:rFonts w:ascii="Times New Roman" w:hAnsi="Times New Roman"/>
          <w:b/>
          <w:sz w:val="26"/>
          <w:szCs w:val="26"/>
        </w:rPr>
      </w:pPr>
    </w:p>
    <w:p w:rsidR="00EC2BCE" w:rsidRPr="00D0447F" w:rsidRDefault="00EC2BCE" w:rsidP="00EC2BCE">
      <w:pPr>
        <w:tabs>
          <w:tab w:val="left" w:pos="6804"/>
        </w:tabs>
        <w:suppressAutoHyphens/>
        <w:spacing w:after="0" w:line="360" w:lineRule="auto"/>
        <w:ind w:left="454"/>
        <w:rPr>
          <w:rFonts w:ascii="Times New Roman" w:hAnsi="Times New Roman"/>
          <w:b/>
          <w:sz w:val="26"/>
          <w:szCs w:val="26"/>
        </w:rPr>
      </w:pPr>
    </w:p>
    <w:p w:rsidR="00EC2BCE" w:rsidRPr="00E079D7" w:rsidRDefault="00EC2BCE" w:rsidP="00EC2BCE">
      <w:pPr>
        <w:tabs>
          <w:tab w:val="left" w:pos="6804"/>
        </w:tabs>
        <w:suppressAutoHyphens/>
        <w:spacing w:after="0" w:line="360" w:lineRule="auto"/>
        <w:ind w:left="454"/>
        <w:rPr>
          <w:rFonts w:ascii="Times New Roman" w:hAnsi="Times New Roman"/>
          <w:i/>
          <w:sz w:val="26"/>
          <w:szCs w:val="26"/>
        </w:rPr>
      </w:pPr>
      <w:r w:rsidRPr="00E079D7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Pr="00E079D7">
        <w:rPr>
          <w:rFonts w:ascii="Times New Roman" w:hAnsi="Times New Roman"/>
          <w:i/>
          <w:sz w:val="26"/>
          <w:szCs w:val="26"/>
        </w:rPr>
        <w:t>ГБОУ СОШ с. Каменный Брод</w:t>
      </w:r>
    </w:p>
    <w:p w:rsidR="00EC2BCE" w:rsidRPr="00181AC7" w:rsidRDefault="00EC2BCE" w:rsidP="00EC2BCE">
      <w:pPr>
        <w:tabs>
          <w:tab w:val="left" w:pos="3456"/>
        </w:tabs>
        <w:suppressAutoHyphens/>
        <w:spacing w:after="0" w:line="360" w:lineRule="auto"/>
        <w:ind w:left="454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181AC7">
        <w:rPr>
          <w:rFonts w:ascii="Times New Roman" w:hAnsi="Times New Roman"/>
          <w:bCs/>
          <w:i/>
          <w:sz w:val="28"/>
          <w:szCs w:val="28"/>
          <w:lang w:val="en-US"/>
        </w:rPr>
        <w:t>e</w:t>
      </w:r>
      <w:r w:rsidRPr="00181AC7">
        <w:rPr>
          <w:rFonts w:ascii="Times New Roman" w:hAnsi="Times New Roman"/>
          <w:bCs/>
          <w:i/>
          <w:sz w:val="28"/>
          <w:szCs w:val="28"/>
        </w:rPr>
        <w:t>-</w:t>
      </w:r>
      <w:r w:rsidRPr="00181AC7">
        <w:rPr>
          <w:rFonts w:ascii="Times New Roman" w:hAnsi="Times New Roman"/>
          <w:bCs/>
          <w:i/>
          <w:sz w:val="28"/>
          <w:szCs w:val="28"/>
          <w:lang w:val="en-US"/>
        </w:rPr>
        <w:t>mail</w:t>
      </w:r>
      <w:r w:rsidRPr="00181AC7">
        <w:rPr>
          <w:rFonts w:ascii="Times New Roman" w:hAnsi="Times New Roman"/>
          <w:bCs/>
          <w:i/>
          <w:sz w:val="28"/>
          <w:szCs w:val="28"/>
        </w:rPr>
        <w:t>:</w:t>
      </w:r>
      <w:proofErr w:type="gramEnd"/>
      <w:r w:rsidRPr="00181AC7">
        <w:rPr>
          <w:rFonts w:ascii="Times New Roman" w:hAnsi="Times New Roman"/>
          <w:i/>
          <w:sz w:val="28"/>
          <w:szCs w:val="28"/>
        </w:rPr>
        <w:t>79276977694@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81AC7">
        <w:rPr>
          <w:rFonts w:ascii="Times New Roman" w:hAnsi="Times New Roman"/>
          <w:i/>
          <w:sz w:val="28"/>
          <w:szCs w:val="28"/>
          <w:lang w:val="en-US"/>
        </w:rPr>
        <w:t>yandex</w:t>
      </w:r>
      <w:proofErr w:type="spellEnd"/>
      <w:r w:rsidRPr="00D0447F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181AC7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Montserrat" w:hAnsi="Montserrat"/>
          <w:color w:val="000000"/>
        </w:rPr>
      </w:pP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На сегодняшний день особенно актуальным является использование современных информационных технологий в педагогической коррекционной работе с детьми с ограниченными возможностями здоровья.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Анализируя содержание научных публикаций по проблеме исследования в области коррекционной педагогики позволил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выделить ученых, исследовавших особенности внедрения цифровых образовательных технологий в систему специального образования. Среди них А.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Качуровская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Н. Кравец, Л.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Баряева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А. Легкий, Б. Мороз, С. Миронова, М.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Шеремет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 др. В своих трудах они определили роль и место цифровых образовательных технологий в системе специального образования и доказали целесообразность применения этих технологий во время обучения в специальных учреждениях для детей с различными патологиями.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Результаты анализа последних исследований и публикаций, свидетельствуют о недостаточной изученности проблемы использования цифровых образовательных технологий именно в коррекционной педагогике.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 w:rsidRPr="00EE0906">
        <w:rPr>
          <w:color w:val="000000"/>
          <w:sz w:val="28"/>
          <w:szCs w:val="28"/>
          <w:u w:val="single"/>
          <w:bdr w:val="none" w:sz="0" w:space="0" w:color="auto" w:frame="1"/>
        </w:rPr>
        <w:t>Цель доклада: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проанализировать особенности применения цифровых образовательных технологий в коррекционной деятельности для детей с ограниченными возможностями здоровья.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Наше настоящее насыщено разнообразными инновациями в различных сферах жизни: учеба, работа, быт и т.д. В течение последних лет компьютерная техника и другие средства информационных технологий стали все чаще использоваться в различных сферах деятельности общества. Цифровые технологии – одна наиболее важных и устойчивых тенденциях развития мирового образовательного процесса.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Специфика использования цифровых технологий для обучения детей с ограниченными возможностями определяется общими закономерностями их психического развития, прежде всего те, что могут усложнить работу с техникой. Это, в частности, повышенная утомляемость, рассеянное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внимание, замедленный темп восприятия, длительное вхождение в процесс работы. Интерес к компьютеру повышает работоспособность, сосредотачивает внимание и несколько увеличивает темп работы.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Использование цифровых технологий в компенсационных целях означает применение их в качестве технической помощи, поддержки, которая позволяет учащимся с особыми потребностями участвовать в процессах взаимодействия и общения. Например, ребенку с нарушением двигательного аппарата они могут помочь при написании, ребенку с проблемами зрения – при чтении и т.д. Таким образом, цифровые технологии способны значительно облегчить учащимся доступ к учебной информации, их взаимодействие с ближайшим окружением и с миром, частично компенсируя или замещая отсутствие естественных функций [3,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c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231].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Следует отметить, что цифровые технологии – это технологии обучения с использованием компьютера, его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мультимедийных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средств и программного обеспечения, которые решают сложные дидактические задачи, решения которых без этого становятся менее эффективными.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Следует отметить, что цифровая компетентность позволяет человеку быть успешным в современном информационном пространстве, оперативно принимать решения, управлять информацией, а у детей с особенностями психофизического развития - снижает дефекты слуха, зрения, речевой и моторно-двигательной активности. Положительно влияет использование новых информационных технологий и на мотивацию детей при проработке литературного текста. В частности, у них повышается интерес к изучению предмета.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Л.В. Краснова считает, что «сегодня компьютерная грамотность – необходимое условие успешного обучения и воспитания детей. В сочетании с традиционными средствами коррекционного воздействия, компьютерные технологии способствуют развитию психических процессов у детей с нарушением интеллекта, личности ребенка в целом, повышают качество его обучения» [1, с. 364].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Для содействия личностному развитию, образовательные инициативы в рамках инклюзивного подхода с использованием цифровых технологий должны быть направлены на удовлетворение индивидуальных потребностей, раскрытию способностей каждого ученика, его полноценной инклюзии, включения в образовательную и общественную среду [4,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c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27].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Е.Г. Мережко считает, что «использование цифровых технологий в инклюзивном образовании связано с решением двух фундаментальных задач: научить детей пользоваться новыми инструментами деятельности и использовать новые компьютерные технологии с целью коррекции нарушений и общего развития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етей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 ОВЗ» [2, с. 316].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Выводы.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Итак, цифровые технологии в процессе обучения становятся эффективным средством развития ребенка, способствуют формированию у него способности к самостоятельности, самосовершенствованию и самореализации.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Новые информационные технологии позволяют общаться с другими людьми, повышают мотивацию к действиям, стимулируют большую активность. Сосредоточение на потребностях людей с ограниченными возможностями в плане доступа к компьютерам не только гарантирует каждому человеку право на знания, но и возможности эффективного общения с окружающим миром. Лица, которые из-за инвалидности не могут в полной мере воспользоваться некоторыми формами деятельности, благодаря цифровым технологиям могут стать более уверенными и независимыми.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Использование цифровых образовательных технологий на занятиях с детьми с ОВЗ способствует выработке у них коммуникативных навыков, инновационных умений обработки информации и в значительной степени влияет на всестороннее развитие.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Таким образом, применение цифровых образовательных технологий открывают широкие возможности для улучшения качества образования, ее доступности для детей с ОВЗ. Также использование цифровых технологий в учебном процессе учащихся с ОВЗ позволяет значительно улучшить процесс коррекционного обучения за счет индивидуализации процесса выполнения задания. Помогает в решении задач познавательного и коррекционного характера. Занятия можно проводить индивидуально или небольшой группой. Цифровые технологии содействуют привлечению и концентрации внимания на упражнениях за счет ярких и динамичных игровых техник.</w:t>
      </w:r>
    </w:p>
    <w:p w:rsidR="00EE0906" w:rsidRDefault="00EE0906" w:rsidP="00EE0906">
      <w:pPr>
        <w:pStyle w:val="a3"/>
        <w:shd w:val="clear" w:color="auto" w:fill="FFFFFF"/>
        <w:spacing w:before="384" w:beforeAutospacing="0" w:after="384" w:afterAutospacing="0" w:line="360" w:lineRule="atLeast"/>
        <w:textAlignment w:val="baseline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</w:t>
      </w:r>
    </w:p>
    <w:p w:rsidR="00EE0906" w:rsidRDefault="00EE0906" w:rsidP="00EE090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Литература</w:t>
      </w:r>
    </w:p>
    <w:p w:rsidR="00EE0906" w:rsidRDefault="00EE0906" w:rsidP="00EC2B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Montserrat" w:hAnsi="Montserrat"/>
          <w:color w:val="00000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Краснова Л.В., Слюсаренко Э.Е. Использование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ассистивных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сквозных цифровых технологий в работе с обучающимися с ОВЗ как предиктор оптимизации сопровождающей деятельности // Проблемы современного педагогического образования. 2022. №75-4.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С. 364-367</w:t>
      </w:r>
    </w:p>
    <w:p w:rsidR="00EE0906" w:rsidRDefault="00EE0906" w:rsidP="00EC2B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Мережко Е.Г.,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Томаровская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И.Н.,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Ефанова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Е.А. Использование цифровых образовательных ресурсов и мобильного электронного образования в условиях реализации ФГОС для детей с ОВЗ // Молодой ученый. 2020. № 5 (295). С. 316-318.</w:t>
      </w:r>
    </w:p>
    <w:p w:rsidR="00EE0906" w:rsidRDefault="00EE0906" w:rsidP="00EC2B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Сунагатуллина ИИ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., 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Пушкарева А.А., Кувшинова И.А.,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Чернобровкин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В.А., Долгуш</w:t>
      </w:r>
    </w:p>
    <w:p w:rsidR="009B068B" w:rsidRDefault="009B068B"/>
    <w:sectPr w:rsidR="009B068B" w:rsidSect="009B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F81"/>
    <w:multiLevelType w:val="hybridMultilevel"/>
    <w:tmpl w:val="A1FE33EC"/>
    <w:lvl w:ilvl="0" w:tplc="6B26E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0906"/>
    <w:rsid w:val="009B068B"/>
    <w:rsid w:val="00EB6E42"/>
    <w:rsid w:val="00EC2BCE"/>
    <w:rsid w:val="00EE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5676</Characters>
  <Application>Microsoft Office Word</Application>
  <DocSecurity>0</DocSecurity>
  <Lines>47</Lines>
  <Paragraphs>13</Paragraphs>
  <ScaleCrop>false</ScaleCrop>
  <Company>DG Win&amp;Soft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2023-11-21T17:39:00Z</dcterms:created>
  <dcterms:modified xsi:type="dcterms:W3CDTF">2023-11-23T06:45:00Z</dcterms:modified>
</cp:coreProperties>
</file>