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C3" w:rsidRDefault="00C753C3" w:rsidP="00C753C3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Инновационные технологии </w:t>
      </w:r>
      <w:r w:rsidR="004226A0">
        <w:rPr>
          <w:b/>
          <w:bCs/>
          <w:sz w:val="28"/>
          <w:szCs w:val="28"/>
          <w:shd w:val="clear" w:color="auto" w:fill="FFFFFF"/>
        </w:rPr>
        <w:t>в коррекционной работе с детьми ОВЗ</w:t>
      </w:r>
    </w:p>
    <w:p w:rsidR="00C753C3" w:rsidRDefault="00C753C3" w:rsidP="00C753C3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C753C3" w:rsidRDefault="00C753C3" w:rsidP="00C753C3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C753C3" w:rsidRDefault="00C753C3" w:rsidP="00C753C3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C753C3" w:rsidRPr="00C753C3" w:rsidRDefault="00C753C3" w:rsidP="007B04FB">
      <w:pPr>
        <w:pStyle w:val="Default"/>
        <w:spacing w:line="360" w:lineRule="auto"/>
        <w:jc w:val="right"/>
        <w:rPr>
          <w:sz w:val="28"/>
          <w:szCs w:val="28"/>
        </w:rPr>
      </w:pPr>
      <w:r w:rsidRPr="00C753C3">
        <w:rPr>
          <w:b/>
          <w:bCs/>
          <w:sz w:val="28"/>
          <w:szCs w:val="28"/>
        </w:rPr>
        <w:t>Анфиногентова Анастасия Вячеславовна</w:t>
      </w:r>
    </w:p>
    <w:p w:rsidR="00C753C3" w:rsidRPr="00C753C3" w:rsidRDefault="00C753C3" w:rsidP="007B04FB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  <w:lang w:eastAsia="en-US"/>
        </w:rPr>
      </w:pPr>
      <w:r w:rsidRPr="00C753C3">
        <w:rPr>
          <w:color w:val="000000"/>
          <w:sz w:val="28"/>
          <w:szCs w:val="28"/>
          <w:lang w:eastAsia="en-US"/>
        </w:rPr>
        <w:t xml:space="preserve">педагог-психолог </w:t>
      </w:r>
    </w:p>
    <w:p w:rsidR="004226A0" w:rsidRPr="007B04FB" w:rsidRDefault="00C753C3" w:rsidP="007B04FB">
      <w:pPr>
        <w:spacing w:line="360" w:lineRule="auto"/>
        <w:jc w:val="right"/>
        <w:rPr>
          <w:rFonts w:eastAsia="Times New Roman"/>
          <w:bCs/>
          <w:color w:val="000000"/>
          <w:sz w:val="28"/>
          <w:szCs w:val="28"/>
          <w:lang w:eastAsia="en-US"/>
        </w:rPr>
      </w:pPr>
      <w:r w:rsidRPr="007B04FB">
        <w:rPr>
          <w:rFonts w:eastAsia="Times New Roman"/>
          <w:bCs/>
          <w:color w:val="000000"/>
          <w:sz w:val="28"/>
          <w:szCs w:val="28"/>
          <w:lang w:eastAsia="en-US"/>
        </w:rPr>
        <w:t xml:space="preserve">СП ГБОУ СОШ №8 </w:t>
      </w:r>
      <w:r w:rsidR="001727DA" w:rsidRPr="007B04FB">
        <w:rPr>
          <w:rFonts w:eastAsia="Times New Roman"/>
          <w:bCs/>
          <w:color w:val="000000"/>
          <w:sz w:val="28"/>
          <w:szCs w:val="28"/>
          <w:lang w:eastAsia="en-US"/>
        </w:rPr>
        <w:t>им. С.П.Алексеева детский сад №4</w:t>
      </w:r>
    </w:p>
    <w:p w:rsidR="00C753C3" w:rsidRDefault="00C753C3" w:rsidP="007B04FB">
      <w:pPr>
        <w:spacing w:line="360" w:lineRule="auto"/>
        <w:jc w:val="right"/>
        <w:rPr>
          <w:sz w:val="28"/>
          <w:szCs w:val="28"/>
          <w:lang w:eastAsia="en-US"/>
        </w:rPr>
      </w:pPr>
      <w:r w:rsidRPr="00C753C3">
        <w:rPr>
          <w:sz w:val="28"/>
          <w:szCs w:val="28"/>
          <w:lang w:eastAsia="en-US"/>
        </w:rPr>
        <w:t>89277593888</w:t>
      </w:r>
    </w:p>
    <w:p w:rsidR="004226A0" w:rsidRDefault="004226A0" w:rsidP="007B04FB">
      <w:pPr>
        <w:spacing w:line="360" w:lineRule="auto"/>
        <w:jc w:val="left"/>
        <w:rPr>
          <w:sz w:val="28"/>
          <w:szCs w:val="28"/>
          <w:lang w:eastAsia="en-US"/>
        </w:rPr>
      </w:pPr>
    </w:p>
    <w:p w:rsidR="00176D1B" w:rsidRDefault="004226A0" w:rsidP="007B04FB">
      <w:pPr>
        <w:spacing w:line="360" w:lineRule="auto"/>
        <w:ind w:firstLine="426"/>
        <w:rPr>
          <w:sz w:val="28"/>
          <w:szCs w:val="28"/>
        </w:rPr>
      </w:pPr>
      <w:r w:rsidRPr="003C22F1">
        <w:rPr>
          <w:sz w:val="28"/>
          <w:szCs w:val="28"/>
        </w:rPr>
        <w:t>Каждый ребёнок имеет право на получение образования вне зависимости от места жительства, степени выражения ограничений здоровья, психофизиологических и других особенностей; социального статуса. В настоящее время актуализируется проблема поиска наиболее эффективных технологий в коррекционной работе с детьми с ограниченными возможностями здоровья, путей совершенствования организации, содержания и методик их обучения и воспитания. Проблема обучения детей с ограниченными возможностями здоровья становится актуальной в связи со значительным увеличением численности данной группы в обществе с одной стороны, а с другой, появляющимися новыми возможностями для их адаптации в обществе.</w:t>
      </w:r>
    </w:p>
    <w:p w:rsidR="001727DA" w:rsidRPr="003C22F1" w:rsidRDefault="00815214" w:rsidP="00C32330">
      <w:pPr>
        <w:spacing w:line="360" w:lineRule="auto"/>
        <w:ind w:firstLine="426"/>
        <w:rPr>
          <w:sz w:val="28"/>
          <w:szCs w:val="28"/>
        </w:rPr>
      </w:pPr>
      <w:r w:rsidRPr="003C22F1">
        <w:rPr>
          <w:b/>
          <w:sz w:val="28"/>
          <w:szCs w:val="28"/>
        </w:rPr>
        <w:t>Инновационные технологии</w:t>
      </w:r>
      <w:r w:rsidRPr="003C22F1">
        <w:rPr>
          <w:sz w:val="28"/>
          <w:szCs w:val="28"/>
        </w:rPr>
        <w:t xml:space="preserve">  – это система методов, способов, приёмов обучения, воспитательных средств, направленных на достижение позитивного результата за счёт динамичных изменений в личностном развитии ребёнка в современных социокультурных условиях.</w:t>
      </w:r>
    </w:p>
    <w:p w:rsidR="001727DA" w:rsidRPr="00C32330" w:rsidRDefault="001727DA" w:rsidP="007B04FB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3C22F1">
        <w:rPr>
          <w:color w:val="000000"/>
          <w:sz w:val="28"/>
          <w:szCs w:val="28"/>
          <w:shd w:val="clear" w:color="auto" w:fill="FFFFFF"/>
        </w:rPr>
        <w:t xml:space="preserve"> В последние годы отмечается увеличение числа детей с ОВЗ, соответственно, возникает необходимость поиска наиболее эффективного пути воспитания и обучения данной категории детей.</w:t>
      </w:r>
      <w:r w:rsidR="00176D1B">
        <w:rPr>
          <w:color w:val="000000"/>
          <w:sz w:val="28"/>
          <w:szCs w:val="28"/>
          <w:shd w:val="clear" w:color="auto" w:fill="FFFFFF"/>
        </w:rPr>
        <w:t xml:space="preserve"> Для этого как нельзя лучше подходит информационно-коммуникативные технологии (ИКТ)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 xml:space="preserve">Под информационно-коммуникативными технологиями подразумевается использование компьютера, телевизора, интернета, видео, DVD, CD, мультимедиа, аудиовизуального оборудования, то есть всего того, что </w:t>
      </w:r>
      <w:r w:rsidRPr="003C22F1">
        <w:rPr>
          <w:color w:val="000000"/>
          <w:sz w:val="28"/>
          <w:szCs w:val="28"/>
          <w:shd w:val="clear" w:color="auto" w:fill="FFFFFF"/>
        </w:rPr>
        <w:lastRenderedPageBreak/>
        <w:t xml:space="preserve">может </w:t>
      </w:r>
      <w:proofErr w:type="gramStart"/>
      <w:r w:rsidRPr="003C22F1">
        <w:rPr>
          <w:color w:val="000000"/>
          <w:sz w:val="28"/>
          <w:szCs w:val="28"/>
          <w:shd w:val="clear" w:color="auto" w:fill="FFFFFF"/>
        </w:rPr>
        <w:t>представлять широкие возможности</w:t>
      </w:r>
      <w:proofErr w:type="gramEnd"/>
      <w:r w:rsidRPr="003C22F1">
        <w:rPr>
          <w:color w:val="000000"/>
          <w:sz w:val="28"/>
          <w:szCs w:val="28"/>
          <w:shd w:val="clear" w:color="auto" w:fill="FFFFFF"/>
        </w:rPr>
        <w:t xml:space="preserve"> для коммуникации.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Использование ИКТ при обучении детей с интеллектуальной недостаточностью должно быть ориентировано на ведущую деятельность ребёнка – игру, все задания носить игровой, занимательный характер. Задания должны удовлетворять возрастным интеллектуальным потребностям детей с ограниченными возможностями здоровья и развивать их способности. Для сохранения здоровья учащихся и эффективной работы необходимо на коррекционных занятиях с применением ИКТ использовать здоровьесберегающие технологии.Для обеспечения безопасного сотрудничества ребенка с компьютером на занятиях с применением ИКТ необходимо соблюдение санитарно – гигиенические требования. Для сохранения здоровья учащихся и эффективной работы на занятии необходимо проводить динамические паузы, физминутки и зрительные гимнастики.Зрительные гимнастики рекомендуется проводить в середине и в конце занятия в течение 1 минуты.Так же для снятия зрительной нагрузки во время работы в тетради и за компьютером рекомендуется учащимся при первых симптомах усталости глаз отводить взгляд вдаль на несколько секунд. В течение коррекционного занятия необходимо применять разнообразные минутки релаксации, а конце урока элементы рефлексии.</w:t>
      </w:r>
      <w:r w:rsidR="00C32330">
        <w:rPr>
          <w:color w:val="000000"/>
          <w:sz w:val="28"/>
          <w:szCs w:val="28"/>
          <w:shd w:val="clear" w:color="auto" w:fill="FFFFFF"/>
        </w:rPr>
        <w:t xml:space="preserve"> </w:t>
      </w:r>
      <w:r w:rsidR="00B15294" w:rsidRPr="00B15294">
        <w:rPr>
          <w:color w:val="000000"/>
          <w:sz w:val="28"/>
          <w:szCs w:val="28"/>
          <w:shd w:val="clear" w:color="auto" w:fill="FFFFFF"/>
        </w:rPr>
        <w:t>[</w:t>
      </w:r>
      <w:r w:rsidR="00B15294" w:rsidRPr="00C32330">
        <w:rPr>
          <w:color w:val="000000"/>
          <w:sz w:val="28"/>
          <w:szCs w:val="28"/>
          <w:shd w:val="clear" w:color="auto" w:fill="FFFFFF"/>
        </w:rPr>
        <w:t>1]</w:t>
      </w:r>
    </w:p>
    <w:p w:rsidR="004226A0" w:rsidRPr="007B04FB" w:rsidRDefault="001727DA" w:rsidP="007B04FB">
      <w:pPr>
        <w:spacing w:line="360" w:lineRule="auto"/>
        <w:jc w:val="lef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C22F1">
        <w:rPr>
          <w:rStyle w:val="ac"/>
          <w:i/>
          <w:iCs/>
          <w:color w:val="000000"/>
          <w:sz w:val="28"/>
          <w:szCs w:val="28"/>
          <w:bdr w:val="none" w:sz="0" w:space="0" w:color="auto" w:frame="1"/>
        </w:rPr>
        <w:t>Преимущества использования ИКТ на индивидуальных занятиях.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Благодаря мультимедийному способу подачи и</w:t>
      </w:r>
      <w:r w:rsidR="00176D1B">
        <w:rPr>
          <w:color w:val="000000"/>
          <w:sz w:val="28"/>
          <w:szCs w:val="28"/>
          <w:shd w:val="clear" w:color="auto" w:fill="FFFFFF"/>
        </w:rPr>
        <w:t xml:space="preserve">нформации достигаются следующие </w:t>
      </w:r>
      <w:r w:rsidRPr="003C22F1">
        <w:rPr>
          <w:color w:val="000000"/>
          <w:sz w:val="28"/>
          <w:szCs w:val="28"/>
          <w:shd w:val="clear" w:color="auto" w:fill="FFFFFF"/>
        </w:rPr>
        <w:t>результаты:</w:t>
      </w:r>
      <w:r w:rsidRPr="003C22F1">
        <w:rPr>
          <w:color w:val="000000"/>
          <w:sz w:val="28"/>
          <w:szCs w:val="28"/>
        </w:rPr>
        <w:br/>
      </w:r>
      <w:r w:rsidR="00176D1B">
        <w:rPr>
          <w:color w:val="000000"/>
          <w:sz w:val="28"/>
          <w:szCs w:val="28"/>
          <w:shd w:val="clear" w:color="auto" w:fill="FFFFFF"/>
        </w:rPr>
        <w:t xml:space="preserve">• </w:t>
      </w:r>
      <w:r w:rsidRPr="003C22F1">
        <w:rPr>
          <w:color w:val="000000"/>
          <w:sz w:val="28"/>
          <w:szCs w:val="28"/>
          <w:shd w:val="clear" w:color="auto" w:fill="FFFFFF"/>
        </w:rPr>
        <w:t>тренируется эффективность внимания, память и мышление;</w:t>
      </w:r>
      <w:r w:rsidRPr="003C22F1">
        <w:rPr>
          <w:color w:val="000000"/>
          <w:sz w:val="28"/>
          <w:szCs w:val="28"/>
        </w:rPr>
        <w:br/>
      </w:r>
      <w:r w:rsidR="00176D1B">
        <w:rPr>
          <w:color w:val="000000"/>
          <w:sz w:val="28"/>
          <w:szCs w:val="28"/>
          <w:shd w:val="clear" w:color="auto" w:fill="FFFFFF"/>
        </w:rPr>
        <w:t xml:space="preserve">• </w:t>
      </w:r>
      <w:r w:rsidRPr="003C22F1">
        <w:rPr>
          <w:color w:val="000000"/>
          <w:sz w:val="28"/>
          <w:szCs w:val="28"/>
          <w:shd w:val="clear" w:color="auto" w:fill="FFFFFF"/>
        </w:rPr>
        <w:t>дети раньше овладевают чтением и письмом;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• дети легче усваивают понятия формы, цвета, величины;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• быстрее возникает умение ориентироваться на плоскости и в пространстве; – активно пополняется словарный запас;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 xml:space="preserve">• развивается мелкая моторика, формируется тончайшая координация </w:t>
      </w:r>
      <w:r w:rsidRPr="003C22F1">
        <w:rPr>
          <w:color w:val="000000"/>
          <w:sz w:val="28"/>
          <w:szCs w:val="28"/>
          <w:shd w:val="clear" w:color="auto" w:fill="FFFFFF"/>
        </w:rPr>
        <w:lastRenderedPageBreak/>
        <w:t>движений глаз и руки;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• воспитывается целеустремленность;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• развиваются воображение и творческие способности</w:t>
      </w:r>
      <w:r w:rsidRPr="003C22F1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815214" w:rsidRPr="003C22F1" w:rsidRDefault="00815214" w:rsidP="007B04FB">
      <w:pPr>
        <w:spacing w:line="360" w:lineRule="auto"/>
        <w:jc w:val="left"/>
        <w:rPr>
          <w:color w:val="000000"/>
          <w:sz w:val="28"/>
          <w:szCs w:val="28"/>
          <w:shd w:val="clear" w:color="auto" w:fill="FFFFFF"/>
        </w:rPr>
      </w:pPr>
      <w:r w:rsidRPr="003C22F1">
        <w:rPr>
          <w:rStyle w:val="ac"/>
          <w:i/>
          <w:iCs/>
          <w:color w:val="000000"/>
          <w:sz w:val="28"/>
          <w:szCs w:val="28"/>
          <w:bdr w:val="none" w:sz="0" w:space="0" w:color="auto" w:frame="1"/>
        </w:rPr>
        <w:t>На коррекционных занятиях с педагогом-психологом для  детей с нарушением интеллекта могут использоваться следующие электронные средства учебного назначения: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• компьютерные игры на развитие логического мышления, памяти, внимания, творческих способностей, математических навыков;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• компьютерные энциклопедии;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• компьютерные учебники с иллюстрациями и заданиями;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• игры-кроссворды;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• логические игры на компьютере;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• компьютерные лабиринты;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• компьютерные раскраски;</w:t>
      </w:r>
      <w:r w:rsidRPr="003C22F1">
        <w:rPr>
          <w:color w:val="000000"/>
          <w:sz w:val="28"/>
          <w:szCs w:val="28"/>
        </w:rPr>
        <w:br/>
      </w:r>
      <w:r w:rsidRPr="003C22F1">
        <w:rPr>
          <w:color w:val="000000"/>
          <w:sz w:val="28"/>
          <w:szCs w:val="28"/>
          <w:shd w:val="clear" w:color="auto" w:fill="FFFFFF"/>
        </w:rPr>
        <w:t>• компьютерные мозаики.</w:t>
      </w:r>
    </w:p>
    <w:p w:rsidR="003C22F1" w:rsidRPr="003C22F1" w:rsidRDefault="00815214" w:rsidP="00C32330">
      <w:pPr>
        <w:spacing w:line="360" w:lineRule="auto"/>
        <w:ind w:firstLine="426"/>
        <w:rPr>
          <w:sz w:val="28"/>
          <w:szCs w:val="28"/>
        </w:rPr>
      </w:pPr>
      <w:r w:rsidRPr="00176D1B">
        <w:rPr>
          <w:b/>
          <w:sz w:val="28"/>
          <w:szCs w:val="28"/>
        </w:rPr>
        <w:t>Балансировочная доска Бильгоу</w:t>
      </w:r>
      <w:r w:rsidRPr="003C22F1">
        <w:rPr>
          <w:sz w:val="28"/>
          <w:szCs w:val="28"/>
        </w:rPr>
        <w:t xml:space="preserve"> – специально разработанное устройство, помогающее детям и взрослым бороться с различными интеллектуальными и речевыми отклонениями, такими как СДВГ, дислексия,  дисграфия,</w:t>
      </w:r>
      <w:r w:rsidR="003C22F1" w:rsidRPr="003C22F1">
        <w:rPr>
          <w:sz w:val="28"/>
          <w:szCs w:val="28"/>
        </w:rPr>
        <w:t xml:space="preserve"> а также данная доска помогает </w:t>
      </w:r>
      <w:r w:rsidRPr="003C22F1">
        <w:rPr>
          <w:sz w:val="28"/>
          <w:szCs w:val="28"/>
        </w:rPr>
        <w:t>ребенку, который занимается с её помощью улучшить свой вестибулярный аппарат.</w:t>
      </w:r>
    </w:p>
    <w:p w:rsidR="003C22F1" w:rsidRPr="00C32330" w:rsidRDefault="003C22F1" w:rsidP="007B04FB">
      <w:pPr>
        <w:spacing w:line="360" w:lineRule="auto"/>
        <w:rPr>
          <w:sz w:val="28"/>
          <w:szCs w:val="28"/>
          <w:lang w:val="en-US"/>
        </w:rPr>
      </w:pPr>
      <w:r w:rsidRPr="003C22F1">
        <w:rPr>
          <w:sz w:val="28"/>
          <w:szCs w:val="28"/>
        </w:rPr>
        <w:t>Балансировочная доска Бильгоу,  которая является одним из наиболее эффективных методов развития мозжечка.</w:t>
      </w:r>
      <w:r w:rsidR="00C32330">
        <w:rPr>
          <w:sz w:val="28"/>
          <w:szCs w:val="28"/>
        </w:rPr>
        <w:t xml:space="preserve"> </w:t>
      </w:r>
      <w:r w:rsidR="00C32330">
        <w:rPr>
          <w:sz w:val="28"/>
          <w:szCs w:val="28"/>
          <w:lang w:val="en-US"/>
        </w:rPr>
        <w:t>[2]</w:t>
      </w:r>
    </w:p>
    <w:p w:rsidR="00815214" w:rsidRPr="003C22F1" w:rsidRDefault="003C22F1" w:rsidP="007B04FB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3C22F1">
        <w:rPr>
          <w:sz w:val="28"/>
          <w:szCs w:val="28"/>
        </w:rPr>
        <w:t xml:space="preserve">Цель  подобной мозжечковой стимуляции – синхронизировать работу центров мозга, ответственных за познавательные и двигательные функции, а также развить зрительно-моторное взаимодействие и координацию. </w:t>
      </w:r>
      <w:r w:rsidRPr="003C22F1">
        <w:rPr>
          <w:color w:val="000000"/>
          <w:sz w:val="28"/>
          <w:szCs w:val="28"/>
          <w:shd w:val="clear" w:color="auto" w:fill="FFFFFF"/>
        </w:rPr>
        <w:t xml:space="preserve">Регулярные занятия с использованием балансировочной доски напоминают особую лечебную физкультуру. Они включают упражнения на равновесие, координацию движений, развитие зрительно-моторной координации. Во время сеанса ребенок должен, балансируя на доске, </w:t>
      </w:r>
      <w:r w:rsidRPr="003C22F1">
        <w:rPr>
          <w:color w:val="000000"/>
          <w:sz w:val="28"/>
          <w:szCs w:val="28"/>
          <w:shd w:val="clear" w:color="auto" w:fill="FFFFFF"/>
        </w:rPr>
        <w:lastRenderedPageBreak/>
        <w:t xml:space="preserve">удерживать положение своего тела и выполнять определенные задания. Эти задания постепенно становятся сложнее. В структуру занятия включаются упражнения с другими атрибутами: мяч-маятник, мячики, мешочки и т.д. </w:t>
      </w:r>
    </w:p>
    <w:p w:rsidR="003C22F1" w:rsidRPr="00C32330" w:rsidRDefault="003C22F1" w:rsidP="00C32330">
      <w:pPr>
        <w:pStyle w:val="ae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C32330">
        <w:rPr>
          <w:b/>
          <w:color w:val="000000"/>
          <w:sz w:val="28"/>
          <w:szCs w:val="28"/>
        </w:rPr>
        <w:t>Нейроскакалка</w:t>
      </w:r>
      <w:r w:rsidRPr="003C22F1">
        <w:rPr>
          <w:color w:val="000000"/>
          <w:sz w:val="28"/>
          <w:szCs w:val="28"/>
        </w:rPr>
        <w:t xml:space="preserve"> – это более инновационный вариант обычной скакалки,</w:t>
      </w:r>
      <w:r w:rsidRPr="003C22F1">
        <w:rPr>
          <w:color w:val="000000"/>
          <w:sz w:val="28"/>
          <w:szCs w:val="28"/>
          <w:shd w:val="clear" w:color="auto" w:fill="FFFFFF"/>
        </w:rPr>
        <w:t xml:space="preserve"> </w:t>
      </w:r>
      <w:r w:rsidRPr="00C32330">
        <w:rPr>
          <w:color w:val="000000"/>
          <w:sz w:val="28"/>
          <w:szCs w:val="28"/>
          <w:shd w:val="clear" w:color="auto" w:fill="FFFFFF"/>
        </w:rPr>
        <w:t>В  </w:t>
      </w:r>
      <w:r w:rsidRPr="00C32330">
        <w:rPr>
          <w:bCs/>
          <w:color w:val="000000"/>
          <w:sz w:val="28"/>
          <w:szCs w:val="28"/>
          <w:shd w:val="clear" w:color="auto" w:fill="FFFFFF"/>
        </w:rPr>
        <w:t>отличие от простой скакалки</w:t>
      </w:r>
      <w:r w:rsidRPr="00C32330">
        <w:rPr>
          <w:color w:val="000000"/>
          <w:sz w:val="28"/>
          <w:szCs w:val="28"/>
          <w:shd w:val="clear" w:color="auto" w:fill="FFFFFF"/>
        </w:rPr>
        <w:t>,</w:t>
      </w:r>
      <w:r w:rsidRPr="003C22F1">
        <w:rPr>
          <w:color w:val="000000"/>
          <w:sz w:val="28"/>
          <w:szCs w:val="28"/>
          <w:shd w:val="clear" w:color="auto" w:fill="FFFFFF"/>
        </w:rPr>
        <w:t xml:space="preserve"> ее не нужно держать руками, она надевается на одну ногу. Сначала пластиковый обруч застегивается вокруг щиколотки, затем, чтобы скакалка вращалась, ее нужно оттолкнуть рукой или свободной ногой, а потом начать прыгать, перескакивая второй ногой через крутящуюся палку с роликом. Одна нога должна вращать скакалку, а вторая – перепрыгивать через нее.</w:t>
      </w:r>
      <w:r w:rsidR="00C32330" w:rsidRPr="00C32330">
        <w:rPr>
          <w:color w:val="000000"/>
          <w:sz w:val="28"/>
          <w:szCs w:val="28"/>
          <w:shd w:val="clear" w:color="auto" w:fill="FFFFFF"/>
        </w:rPr>
        <w:t xml:space="preserve"> </w:t>
      </w:r>
      <w:r w:rsidRPr="003C22F1">
        <w:rPr>
          <w:color w:val="000000"/>
          <w:sz w:val="28"/>
          <w:szCs w:val="28"/>
          <w:shd w:val="clear" w:color="auto" w:fill="FFFFFF"/>
        </w:rPr>
        <w:t>Это  </w:t>
      </w:r>
      <w:r w:rsidRPr="00C32330">
        <w:rPr>
          <w:bCs/>
          <w:color w:val="000000"/>
          <w:sz w:val="28"/>
          <w:szCs w:val="28"/>
          <w:shd w:val="clear" w:color="auto" w:fill="FFFFFF"/>
        </w:rPr>
        <w:t>нейротренажёр</w:t>
      </w:r>
      <w:r w:rsidRPr="00C32330">
        <w:rPr>
          <w:color w:val="000000"/>
          <w:sz w:val="28"/>
          <w:szCs w:val="28"/>
          <w:shd w:val="clear" w:color="auto" w:fill="FFFFFF"/>
        </w:rPr>
        <w:t>,</w:t>
      </w:r>
      <w:r w:rsidRPr="003C22F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C22F1">
        <w:rPr>
          <w:color w:val="000000"/>
          <w:sz w:val="28"/>
          <w:szCs w:val="28"/>
          <w:shd w:val="clear" w:color="auto" w:fill="FFFFFF"/>
        </w:rPr>
        <w:t>развивающий</w:t>
      </w:r>
      <w:proofErr w:type="gramEnd"/>
      <w:r w:rsidRPr="003C22F1">
        <w:rPr>
          <w:color w:val="000000"/>
          <w:sz w:val="28"/>
          <w:szCs w:val="28"/>
          <w:shd w:val="clear" w:color="auto" w:fill="FFFFFF"/>
        </w:rPr>
        <w:t xml:space="preserve"> межполушарные связи, скорость реакции способность к быстрому переключению внимания и создаёт новые  </w:t>
      </w:r>
      <w:r w:rsidRPr="00C32330">
        <w:rPr>
          <w:bCs/>
          <w:color w:val="000000"/>
          <w:sz w:val="28"/>
          <w:szCs w:val="28"/>
          <w:shd w:val="clear" w:color="auto" w:fill="FFFFFF"/>
        </w:rPr>
        <w:t>нейронные</w:t>
      </w:r>
      <w:r w:rsidRPr="00C32330">
        <w:rPr>
          <w:color w:val="000000"/>
          <w:sz w:val="28"/>
          <w:szCs w:val="28"/>
          <w:shd w:val="clear" w:color="auto" w:fill="FFFFFF"/>
        </w:rPr>
        <w:t> </w:t>
      </w:r>
      <w:r w:rsidRPr="003C22F1">
        <w:rPr>
          <w:color w:val="000000"/>
          <w:sz w:val="28"/>
          <w:szCs w:val="28"/>
          <w:shd w:val="clear" w:color="auto" w:fill="FFFFFF"/>
        </w:rPr>
        <w:t> связи в головном мозге.</w:t>
      </w:r>
      <w:bookmarkStart w:id="0" w:name="_GoBack"/>
      <w:bookmarkEnd w:id="0"/>
      <w:r w:rsidR="00B15294" w:rsidRPr="00B15294">
        <w:rPr>
          <w:color w:val="000000"/>
          <w:sz w:val="28"/>
          <w:szCs w:val="28"/>
        </w:rPr>
        <w:t>[</w:t>
      </w:r>
      <w:r w:rsidR="00B15294" w:rsidRPr="00C32330">
        <w:rPr>
          <w:color w:val="000000"/>
          <w:sz w:val="28"/>
          <w:szCs w:val="28"/>
        </w:rPr>
        <w:t>3]</w:t>
      </w:r>
    </w:p>
    <w:p w:rsidR="003C22F1" w:rsidRPr="003C22F1" w:rsidRDefault="003C22F1" w:rsidP="00C32330">
      <w:pPr>
        <w:pStyle w:val="ae"/>
        <w:shd w:val="clear" w:color="auto" w:fill="FFFFFF"/>
        <w:spacing w:before="0" w:beforeAutospacing="0" w:after="150" w:afterAutospacing="0" w:line="360" w:lineRule="auto"/>
        <w:ind w:firstLine="426"/>
        <w:jc w:val="both"/>
        <w:rPr>
          <w:sz w:val="28"/>
          <w:szCs w:val="28"/>
        </w:rPr>
      </w:pPr>
      <w:r w:rsidRPr="003C22F1">
        <w:rPr>
          <w:sz w:val="28"/>
          <w:szCs w:val="28"/>
        </w:rPr>
        <w:t xml:space="preserve">Благодаря образовательным технологиям учащиеся с ограниченными возможностями здоровья овладевают приемами учебной деятельности, умением самостоятельно конструировать свои знания, ориентироваться в современном информационном пространстве. </w:t>
      </w:r>
      <w:r w:rsidRPr="003C22F1">
        <w:rPr>
          <w:color w:val="000000"/>
          <w:sz w:val="28"/>
          <w:szCs w:val="28"/>
          <w:shd w:val="clear" w:color="auto" w:fill="FFFFFF"/>
        </w:rPr>
        <w:t>Грамотное использование методов и приёмов инновационных технологий даёт положительные результаты в коррекционно-образовательной работе с детьми ОВЗ.</w:t>
      </w:r>
    </w:p>
    <w:p w:rsidR="003C22F1" w:rsidRDefault="003C22F1" w:rsidP="00176D1B">
      <w:pPr>
        <w:spacing w:line="360" w:lineRule="auto"/>
        <w:rPr>
          <w:sz w:val="28"/>
          <w:szCs w:val="28"/>
        </w:rPr>
      </w:pPr>
    </w:p>
    <w:p w:rsidR="001D2DCF" w:rsidRDefault="001D2DCF" w:rsidP="00176D1B">
      <w:pPr>
        <w:spacing w:line="360" w:lineRule="auto"/>
        <w:rPr>
          <w:sz w:val="28"/>
          <w:szCs w:val="28"/>
        </w:rPr>
      </w:pPr>
    </w:p>
    <w:p w:rsidR="001D2DCF" w:rsidRDefault="001D2DCF" w:rsidP="00176D1B">
      <w:pPr>
        <w:spacing w:line="360" w:lineRule="auto"/>
        <w:rPr>
          <w:sz w:val="28"/>
          <w:szCs w:val="28"/>
        </w:rPr>
      </w:pPr>
    </w:p>
    <w:p w:rsidR="001D2DCF" w:rsidRDefault="001D2DCF" w:rsidP="00176D1B">
      <w:pPr>
        <w:spacing w:line="360" w:lineRule="auto"/>
        <w:rPr>
          <w:sz w:val="28"/>
          <w:szCs w:val="28"/>
        </w:rPr>
      </w:pPr>
    </w:p>
    <w:p w:rsidR="001D2DCF" w:rsidRDefault="001D2DCF" w:rsidP="00176D1B">
      <w:pPr>
        <w:spacing w:line="360" w:lineRule="auto"/>
        <w:rPr>
          <w:sz w:val="28"/>
          <w:szCs w:val="28"/>
        </w:rPr>
      </w:pPr>
    </w:p>
    <w:p w:rsidR="001D2DCF" w:rsidRDefault="001D2DCF" w:rsidP="00176D1B">
      <w:pPr>
        <w:spacing w:line="360" w:lineRule="auto"/>
        <w:rPr>
          <w:sz w:val="28"/>
          <w:szCs w:val="28"/>
        </w:rPr>
      </w:pPr>
    </w:p>
    <w:p w:rsidR="001D2DCF" w:rsidRDefault="001D2DCF" w:rsidP="00176D1B">
      <w:pPr>
        <w:spacing w:line="360" w:lineRule="auto"/>
        <w:rPr>
          <w:sz w:val="28"/>
          <w:szCs w:val="28"/>
          <w:lang w:val="en-US"/>
        </w:rPr>
      </w:pPr>
    </w:p>
    <w:p w:rsidR="00C32330" w:rsidRPr="00C32330" w:rsidRDefault="00C32330" w:rsidP="00176D1B">
      <w:pPr>
        <w:spacing w:line="360" w:lineRule="auto"/>
        <w:rPr>
          <w:sz w:val="28"/>
          <w:szCs w:val="28"/>
          <w:lang w:val="en-US"/>
        </w:rPr>
      </w:pPr>
    </w:p>
    <w:p w:rsidR="001D2DCF" w:rsidRDefault="001D2DCF" w:rsidP="00176D1B">
      <w:pPr>
        <w:spacing w:line="360" w:lineRule="auto"/>
        <w:rPr>
          <w:sz w:val="28"/>
          <w:szCs w:val="28"/>
        </w:rPr>
      </w:pPr>
    </w:p>
    <w:p w:rsidR="001D2DCF" w:rsidRPr="001D2DCF" w:rsidRDefault="001D2DCF" w:rsidP="001D2DCF">
      <w:pPr>
        <w:spacing w:line="360" w:lineRule="auto"/>
        <w:jc w:val="center"/>
        <w:rPr>
          <w:b/>
          <w:sz w:val="28"/>
          <w:szCs w:val="28"/>
        </w:rPr>
      </w:pPr>
      <w:r w:rsidRPr="001D2DCF">
        <w:rPr>
          <w:b/>
          <w:sz w:val="28"/>
          <w:szCs w:val="28"/>
        </w:rPr>
        <w:lastRenderedPageBreak/>
        <w:t>Список литературы</w:t>
      </w:r>
    </w:p>
    <w:p w:rsidR="001D2DCF" w:rsidRPr="001D2DCF" w:rsidRDefault="001D2DCF" w:rsidP="001D2DCF">
      <w:pPr>
        <w:spacing w:line="360" w:lineRule="auto"/>
        <w:rPr>
          <w:sz w:val="28"/>
          <w:szCs w:val="28"/>
        </w:rPr>
      </w:pPr>
    </w:p>
    <w:p w:rsidR="001D2DCF" w:rsidRPr="001D2DCF" w:rsidRDefault="001D2DCF" w:rsidP="001D2DCF">
      <w:pPr>
        <w:pStyle w:val="a8"/>
        <w:numPr>
          <w:ilvl w:val="0"/>
          <w:numId w:val="1"/>
        </w:numPr>
        <w:rPr>
          <w:rFonts w:ascii="Times New Roman" w:hAnsi="Times New Roman"/>
        </w:rPr>
      </w:pPr>
      <w:r w:rsidRPr="001D2DCF">
        <w:rPr>
          <w:rFonts w:ascii="Times New Roman" w:hAnsi="Times New Roman"/>
        </w:rPr>
        <w:t>Ахутина, Т.В. Здоровьесберегающие технологии обучения: индивидуально-ориентированный подход // Школа здоровья. 2000. Т. 7. N2. С.21 – 28.</w:t>
      </w:r>
    </w:p>
    <w:p w:rsidR="001D2DCF" w:rsidRPr="001D2DCF" w:rsidRDefault="001D2DCF" w:rsidP="001D2DCF">
      <w:pPr>
        <w:pStyle w:val="a8"/>
        <w:numPr>
          <w:ilvl w:val="0"/>
          <w:numId w:val="1"/>
        </w:numPr>
        <w:rPr>
          <w:rFonts w:ascii="Times New Roman" w:hAnsi="Times New Roman"/>
        </w:rPr>
      </w:pPr>
      <w:r w:rsidRPr="001D2DCF">
        <w:rPr>
          <w:rFonts w:ascii="Times New Roman" w:hAnsi="Times New Roman"/>
        </w:rPr>
        <w:t>Евдакимова Е.С. Проектирование как здоровьесберегающая технология в ДОУ// Управление ДОУ. 2004. N1.</w:t>
      </w:r>
    </w:p>
    <w:p w:rsidR="001D2DCF" w:rsidRPr="001D2DCF" w:rsidRDefault="001D2DCF" w:rsidP="001D2DCF">
      <w:pPr>
        <w:pStyle w:val="a8"/>
        <w:numPr>
          <w:ilvl w:val="0"/>
          <w:numId w:val="1"/>
        </w:numPr>
        <w:rPr>
          <w:rFonts w:ascii="Times New Roman" w:hAnsi="Times New Roman"/>
        </w:rPr>
      </w:pPr>
      <w:r w:rsidRPr="001D2DCF">
        <w:rPr>
          <w:rFonts w:ascii="Times New Roman" w:hAnsi="Times New Roman"/>
        </w:rPr>
        <w:t>Леонова С.В. «Веселая разминка. Комплекс дыхательных физических упражнений под чтение стихотворных текстов». Логопед. 2004. N6. с. 83.</w:t>
      </w:r>
    </w:p>
    <w:p w:rsidR="001D2DCF" w:rsidRPr="00815214" w:rsidRDefault="001D2DCF" w:rsidP="001D2DCF">
      <w:pPr>
        <w:spacing w:line="360" w:lineRule="auto"/>
        <w:rPr>
          <w:sz w:val="28"/>
          <w:szCs w:val="28"/>
        </w:rPr>
      </w:pPr>
    </w:p>
    <w:sectPr w:rsidR="001D2DCF" w:rsidRPr="00815214" w:rsidSect="007B04F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B65B1"/>
    <w:multiLevelType w:val="hybridMultilevel"/>
    <w:tmpl w:val="4B38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F1F"/>
    <w:rsid w:val="001727DA"/>
    <w:rsid w:val="00176D1B"/>
    <w:rsid w:val="001D2DCF"/>
    <w:rsid w:val="0039162D"/>
    <w:rsid w:val="003C22F1"/>
    <w:rsid w:val="004226A0"/>
    <w:rsid w:val="00565ABF"/>
    <w:rsid w:val="005B439F"/>
    <w:rsid w:val="007B04FB"/>
    <w:rsid w:val="00815214"/>
    <w:rsid w:val="00A248FB"/>
    <w:rsid w:val="00B15294"/>
    <w:rsid w:val="00C32330"/>
    <w:rsid w:val="00C3467A"/>
    <w:rsid w:val="00C753C3"/>
    <w:rsid w:val="00DA3F1F"/>
    <w:rsid w:val="00EF6220"/>
    <w:rsid w:val="00FD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B"/>
    <w:pPr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48F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248FB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8FB"/>
    <w:pPr>
      <w:keepNext/>
      <w:keepLines/>
      <w:spacing w:before="40"/>
      <w:outlineLvl w:val="2"/>
    </w:pPr>
    <w:rPr>
      <w:rFonts w:ascii="Calibri Light" w:eastAsiaTheme="majorEastAsia" w:hAnsi="Calibri Light" w:cstheme="majorBidi"/>
      <w:color w:val="1F3763"/>
    </w:rPr>
  </w:style>
  <w:style w:type="paragraph" w:styleId="7">
    <w:name w:val="heading 7"/>
    <w:basedOn w:val="a"/>
    <w:next w:val="a"/>
    <w:link w:val="70"/>
    <w:unhideWhenUsed/>
    <w:qFormat/>
    <w:rsid w:val="00A248FB"/>
    <w:pPr>
      <w:keepNext/>
      <w:outlineLvl w:val="6"/>
    </w:pPr>
    <w:rPr>
      <w:rFonts w:eastAsia="Times New Roman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248FB"/>
    <w:pPr>
      <w:widowControl w:val="0"/>
      <w:suppressAutoHyphens/>
      <w:ind w:left="103"/>
      <w:jc w:val="left"/>
    </w:pPr>
    <w:rPr>
      <w:rFonts w:eastAsia="Times New Roman" w:cs="Mangal"/>
      <w:sz w:val="22"/>
      <w:szCs w:val="22"/>
      <w:lang w:val="en-US" w:bidi="hi-IN"/>
    </w:rPr>
  </w:style>
  <w:style w:type="character" w:customStyle="1" w:styleId="10">
    <w:name w:val="Заголовок 1 Знак"/>
    <w:link w:val="1"/>
    <w:uiPriority w:val="9"/>
    <w:rsid w:val="00A248F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248FB"/>
    <w:rPr>
      <w:rFonts w:ascii="Calibri Light" w:eastAsia="Times New Roman" w:hAnsi="Calibri Light"/>
      <w:color w:val="2F5496"/>
      <w:sz w:val="26"/>
      <w:szCs w:val="26"/>
      <w:lang w:eastAsia="ru-RU"/>
    </w:rPr>
  </w:style>
  <w:style w:type="paragraph" w:styleId="11">
    <w:name w:val="toc 1"/>
    <w:basedOn w:val="a"/>
    <w:uiPriority w:val="1"/>
    <w:rsid w:val="00EF6220"/>
    <w:pPr>
      <w:spacing w:before="30"/>
      <w:ind w:left="253"/>
    </w:pPr>
    <w:rPr>
      <w:rFonts w:eastAsia="Times New Roman"/>
      <w:b/>
      <w:bCs/>
      <w:sz w:val="28"/>
      <w:szCs w:val="28"/>
    </w:rPr>
  </w:style>
  <w:style w:type="paragraph" w:styleId="21">
    <w:name w:val="toc 2"/>
    <w:basedOn w:val="a"/>
    <w:uiPriority w:val="1"/>
    <w:rsid w:val="00EF6220"/>
    <w:pPr>
      <w:spacing w:before="22"/>
      <w:ind w:left="680" w:hanging="428"/>
    </w:pPr>
    <w:rPr>
      <w:rFonts w:eastAsia="Times New Roman"/>
      <w:b/>
      <w:bCs/>
    </w:rPr>
  </w:style>
  <w:style w:type="paragraph" w:styleId="31">
    <w:name w:val="toc 3"/>
    <w:basedOn w:val="a"/>
    <w:uiPriority w:val="1"/>
    <w:rsid w:val="00EF6220"/>
    <w:pPr>
      <w:spacing w:before="22"/>
      <w:ind w:left="1103" w:hanging="424"/>
    </w:pPr>
    <w:rPr>
      <w:rFonts w:eastAsia="Times New Roman"/>
      <w:b/>
      <w:bCs/>
    </w:rPr>
  </w:style>
  <w:style w:type="paragraph" w:styleId="4">
    <w:name w:val="toc 4"/>
    <w:basedOn w:val="a"/>
    <w:uiPriority w:val="1"/>
    <w:rsid w:val="00EF6220"/>
    <w:pPr>
      <w:spacing w:before="22"/>
      <w:ind w:left="1669" w:hanging="990"/>
    </w:pPr>
    <w:rPr>
      <w:rFonts w:eastAsia="Times New Roman"/>
    </w:rPr>
  </w:style>
  <w:style w:type="paragraph" w:styleId="5">
    <w:name w:val="toc 5"/>
    <w:basedOn w:val="a"/>
    <w:uiPriority w:val="1"/>
    <w:rsid w:val="00EF6220"/>
    <w:pPr>
      <w:spacing w:line="275" w:lineRule="exact"/>
      <w:ind w:left="1040"/>
    </w:pPr>
    <w:rPr>
      <w:rFonts w:eastAsia="Times New Roman"/>
      <w:b/>
      <w:bCs/>
    </w:rPr>
  </w:style>
  <w:style w:type="paragraph" w:styleId="6">
    <w:name w:val="toc 6"/>
    <w:basedOn w:val="a"/>
    <w:uiPriority w:val="1"/>
    <w:rsid w:val="00EF6220"/>
    <w:pPr>
      <w:spacing w:before="21"/>
      <w:ind w:left="1761" w:hanging="721"/>
    </w:pPr>
    <w:rPr>
      <w:rFonts w:eastAsia="Times New Roman"/>
    </w:rPr>
  </w:style>
  <w:style w:type="paragraph" w:styleId="71">
    <w:name w:val="toc 7"/>
    <w:basedOn w:val="a"/>
    <w:uiPriority w:val="1"/>
    <w:rsid w:val="00EF6220"/>
    <w:pPr>
      <w:spacing w:before="21"/>
      <w:ind w:left="1103"/>
    </w:pPr>
    <w:rPr>
      <w:rFonts w:eastAsia="Times New Roman"/>
      <w:b/>
      <w:bCs/>
    </w:rPr>
  </w:style>
  <w:style w:type="paragraph" w:styleId="8">
    <w:name w:val="toc 8"/>
    <w:basedOn w:val="a"/>
    <w:uiPriority w:val="1"/>
    <w:rsid w:val="00EF6220"/>
    <w:pPr>
      <w:spacing w:before="22"/>
      <w:ind w:left="1953" w:hanging="850"/>
    </w:pPr>
    <w:rPr>
      <w:rFonts w:eastAsia="Times New Roman"/>
    </w:rPr>
  </w:style>
  <w:style w:type="paragraph" w:styleId="9">
    <w:name w:val="toc 9"/>
    <w:basedOn w:val="a"/>
    <w:uiPriority w:val="1"/>
    <w:rsid w:val="00EF6220"/>
    <w:pPr>
      <w:spacing w:before="66"/>
      <w:ind w:left="1617"/>
    </w:pPr>
    <w:rPr>
      <w:rFonts w:eastAsia="Times New Roman"/>
    </w:rPr>
  </w:style>
  <w:style w:type="paragraph" w:styleId="a3">
    <w:name w:val="Title"/>
    <w:basedOn w:val="a"/>
    <w:link w:val="a4"/>
    <w:uiPriority w:val="10"/>
    <w:qFormat/>
    <w:rsid w:val="00EF622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F622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uiPriority w:val="1"/>
    <w:rsid w:val="00EF6220"/>
    <w:pPr>
      <w:ind w:left="253" w:firstLine="710"/>
    </w:pPr>
    <w:rPr>
      <w:rFonts w:eastAsia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F622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qFormat/>
    <w:rsid w:val="00A248FB"/>
    <w:pPr>
      <w:suppressAutoHyphens/>
      <w:ind w:firstLine="357"/>
      <w:jc w:val="both"/>
    </w:pPr>
    <w:rPr>
      <w:sz w:val="22"/>
      <w:szCs w:val="22"/>
      <w:lang w:eastAsia="ar-SA"/>
    </w:rPr>
  </w:style>
  <w:style w:type="paragraph" w:styleId="a8">
    <w:name w:val="List Paragraph"/>
    <w:basedOn w:val="a"/>
    <w:uiPriority w:val="1"/>
    <w:qFormat/>
    <w:rsid w:val="00A248FB"/>
    <w:pPr>
      <w:suppressAutoHyphens/>
      <w:spacing w:after="200" w:line="360" w:lineRule="auto"/>
      <w:ind w:left="720"/>
      <w:contextualSpacing/>
    </w:pPr>
    <w:rPr>
      <w:rFonts w:ascii="Calibri" w:hAnsi="Calibri"/>
      <w:color w:val="00000A"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A248FB"/>
    <w:pPr>
      <w:widowControl w:val="0"/>
      <w:autoSpaceDE w:val="0"/>
      <w:autoSpaceDN w:val="0"/>
      <w:ind w:left="1508"/>
      <w:outlineLvl w:val="1"/>
    </w:pPr>
    <w:rPr>
      <w:rFonts w:eastAsia="Times New Roman"/>
      <w:b/>
      <w:bCs/>
      <w:lang w:bidi="ru-RU"/>
    </w:rPr>
  </w:style>
  <w:style w:type="paragraph" w:customStyle="1" w:styleId="210">
    <w:name w:val="Заголовок 21"/>
    <w:basedOn w:val="a"/>
    <w:uiPriority w:val="1"/>
    <w:qFormat/>
    <w:rsid w:val="00A248FB"/>
    <w:pPr>
      <w:widowControl w:val="0"/>
      <w:autoSpaceDE w:val="0"/>
      <w:autoSpaceDN w:val="0"/>
      <w:ind w:left="1029"/>
      <w:outlineLvl w:val="2"/>
    </w:pPr>
    <w:rPr>
      <w:rFonts w:eastAsia="Times New Roman"/>
      <w:b/>
      <w:bCs/>
      <w:i/>
      <w:lang w:bidi="ru-RU"/>
    </w:rPr>
  </w:style>
  <w:style w:type="paragraph" w:customStyle="1" w:styleId="22">
    <w:name w:val="заг 2"/>
    <w:basedOn w:val="2"/>
    <w:link w:val="23"/>
    <w:qFormat/>
    <w:rsid w:val="00A248FB"/>
    <w:pPr>
      <w:keepNext w:val="0"/>
      <w:keepLines w:val="0"/>
      <w:widowControl w:val="0"/>
      <w:spacing w:before="0" w:line="360" w:lineRule="auto"/>
      <w:jc w:val="left"/>
    </w:pPr>
    <w:rPr>
      <w:rFonts w:ascii="Calibri" w:eastAsia="Calibri" w:hAnsi="Calibri"/>
      <w:color w:val="4F81BD"/>
      <w:sz w:val="24"/>
      <w:szCs w:val="24"/>
      <w:u w:val="single"/>
    </w:rPr>
  </w:style>
  <w:style w:type="character" w:customStyle="1" w:styleId="23">
    <w:name w:val="заг 2 Знак"/>
    <w:link w:val="22"/>
    <w:locked/>
    <w:rsid w:val="00A248FB"/>
    <w:rPr>
      <w:color w:val="4F81BD"/>
      <w:sz w:val="24"/>
      <w:szCs w:val="24"/>
      <w:u w:val="single"/>
    </w:rPr>
  </w:style>
  <w:style w:type="paragraph" w:customStyle="1" w:styleId="32">
    <w:name w:val="Заг 3"/>
    <w:basedOn w:val="3"/>
    <w:link w:val="33"/>
    <w:qFormat/>
    <w:rsid w:val="00A248FB"/>
    <w:pPr>
      <w:keepNext w:val="0"/>
      <w:keepLines w:val="0"/>
      <w:widowControl w:val="0"/>
      <w:spacing w:before="0" w:line="276" w:lineRule="auto"/>
      <w:ind w:firstLine="709"/>
      <w:jc w:val="left"/>
    </w:pPr>
    <w:rPr>
      <w:rFonts w:ascii="Calibri" w:eastAsia="Calibri" w:hAnsi="Calibri" w:cs="Times New Roman"/>
      <w:color w:val="4F81BD"/>
    </w:rPr>
  </w:style>
  <w:style w:type="character" w:customStyle="1" w:styleId="33">
    <w:name w:val="Заг 3 Знак"/>
    <w:link w:val="32"/>
    <w:locked/>
    <w:rsid w:val="00A248FB"/>
    <w:rPr>
      <w:color w:val="4F81BD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A248FB"/>
    <w:rPr>
      <w:rFonts w:ascii="Calibri Light" w:eastAsiaTheme="majorEastAsia" w:hAnsi="Calibri Light" w:cstheme="majorBidi"/>
      <w:color w:val="1F3763"/>
      <w:sz w:val="24"/>
      <w:szCs w:val="24"/>
      <w:lang w:eastAsia="ru-RU"/>
    </w:rPr>
  </w:style>
  <w:style w:type="paragraph" w:customStyle="1" w:styleId="a9">
    <w:name w:val="ТЕКСТ"/>
    <w:basedOn w:val="a"/>
    <w:link w:val="aa"/>
    <w:qFormat/>
    <w:rsid w:val="00A248FB"/>
    <w:pPr>
      <w:widowControl w:val="0"/>
      <w:spacing w:line="360" w:lineRule="auto"/>
      <w:ind w:firstLine="709"/>
    </w:pPr>
    <w:rPr>
      <w:rFonts w:ascii="Calibri" w:hAnsi="Calibri"/>
      <w:lang w:eastAsia="en-US"/>
    </w:rPr>
  </w:style>
  <w:style w:type="character" w:customStyle="1" w:styleId="aa">
    <w:name w:val="ТЕКСТ Знак"/>
    <w:link w:val="a9"/>
    <w:locked/>
    <w:rsid w:val="00A248FB"/>
    <w:rPr>
      <w:sz w:val="24"/>
      <w:szCs w:val="24"/>
    </w:rPr>
  </w:style>
  <w:style w:type="character" w:customStyle="1" w:styleId="70">
    <w:name w:val="Заголовок 7 Знак"/>
    <w:link w:val="7"/>
    <w:rsid w:val="00A248FB"/>
    <w:rPr>
      <w:rFonts w:ascii="Times New Roman" w:eastAsia="Times New Roman" w:hAnsi="Times New Roman"/>
      <w:b/>
      <w:sz w:val="16"/>
      <w:lang w:eastAsia="ru-RU"/>
    </w:rPr>
  </w:style>
  <w:style w:type="paragraph" w:styleId="ab">
    <w:name w:val="caption"/>
    <w:basedOn w:val="a"/>
    <w:qFormat/>
    <w:rsid w:val="00A248FB"/>
    <w:pPr>
      <w:suppressLineNumbers/>
      <w:suppressAutoHyphens/>
      <w:spacing w:before="120" w:after="120"/>
    </w:pPr>
    <w:rPr>
      <w:rFonts w:eastAsia="Times New Roman" w:cs="Mangal"/>
      <w:i/>
      <w:iCs/>
      <w:color w:val="00000A"/>
      <w:kern w:val="1"/>
    </w:rPr>
  </w:style>
  <w:style w:type="character" w:styleId="ac">
    <w:name w:val="Strong"/>
    <w:uiPriority w:val="22"/>
    <w:qFormat/>
    <w:rsid w:val="00A248FB"/>
    <w:rPr>
      <w:b/>
      <w:bCs/>
    </w:rPr>
  </w:style>
  <w:style w:type="character" w:styleId="ad">
    <w:name w:val="Emphasis"/>
    <w:qFormat/>
    <w:rsid w:val="00A248FB"/>
    <w:rPr>
      <w:i/>
      <w:iCs/>
    </w:rPr>
  </w:style>
  <w:style w:type="paragraph" w:customStyle="1" w:styleId="Default">
    <w:name w:val="Default"/>
    <w:rsid w:val="00C75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3C22F1"/>
    <w:pPr>
      <w:spacing w:before="100" w:beforeAutospacing="1" w:after="100" w:afterAutospacing="1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B"/>
    <w:pPr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48F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248FB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8FB"/>
    <w:pPr>
      <w:keepNext/>
      <w:keepLines/>
      <w:spacing w:before="40"/>
      <w:outlineLvl w:val="2"/>
    </w:pPr>
    <w:rPr>
      <w:rFonts w:ascii="Calibri Light" w:eastAsiaTheme="majorEastAsia" w:hAnsi="Calibri Light" w:cstheme="majorBidi"/>
      <w:color w:val="1F3763"/>
    </w:rPr>
  </w:style>
  <w:style w:type="paragraph" w:styleId="7">
    <w:name w:val="heading 7"/>
    <w:basedOn w:val="a"/>
    <w:next w:val="a"/>
    <w:link w:val="70"/>
    <w:unhideWhenUsed/>
    <w:qFormat/>
    <w:rsid w:val="00A248FB"/>
    <w:pPr>
      <w:keepNext/>
      <w:outlineLvl w:val="6"/>
    </w:pPr>
    <w:rPr>
      <w:rFonts w:eastAsia="Times New Roman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248FB"/>
    <w:pPr>
      <w:widowControl w:val="0"/>
      <w:suppressAutoHyphens/>
      <w:ind w:left="103"/>
      <w:jc w:val="left"/>
    </w:pPr>
    <w:rPr>
      <w:rFonts w:eastAsia="Times New Roman" w:cs="Mangal"/>
      <w:sz w:val="22"/>
      <w:szCs w:val="22"/>
      <w:lang w:val="en-US" w:bidi="hi-IN"/>
    </w:rPr>
  </w:style>
  <w:style w:type="character" w:customStyle="1" w:styleId="10">
    <w:name w:val="Заголовок 1 Знак"/>
    <w:link w:val="1"/>
    <w:uiPriority w:val="9"/>
    <w:rsid w:val="00A248F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248FB"/>
    <w:rPr>
      <w:rFonts w:ascii="Calibri Light" w:eastAsia="Times New Roman" w:hAnsi="Calibri Light"/>
      <w:color w:val="2F5496"/>
      <w:sz w:val="26"/>
      <w:szCs w:val="26"/>
      <w:lang w:eastAsia="ru-RU"/>
    </w:rPr>
  </w:style>
  <w:style w:type="paragraph" w:styleId="11">
    <w:name w:val="toc 1"/>
    <w:basedOn w:val="a"/>
    <w:uiPriority w:val="1"/>
    <w:rsid w:val="00EF6220"/>
    <w:pPr>
      <w:spacing w:before="30"/>
      <w:ind w:left="253"/>
    </w:pPr>
    <w:rPr>
      <w:rFonts w:eastAsia="Times New Roman"/>
      <w:b/>
      <w:bCs/>
      <w:sz w:val="28"/>
      <w:szCs w:val="28"/>
    </w:rPr>
  </w:style>
  <w:style w:type="paragraph" w:styleId="21">
    <w:name w:val="toc 2"/>
    <w:basedOn w:val="a"/>
    <w:uiPriority w:val="1"/>
    <w:rsid w:val="00EF6220"/>
    <w:pPr>
      <w:spacing w:before="22"/>
      <w:ind w:left="680" w:hanging="428"/>
    </w:pPr>
    <w:rPr>
      <w:rFonts w:eastAsia="Times New Roman"/>
      <w:b/>
      <w:bCs/>
    </w:rPr>
  </w:style>
  <w:style w:type="paragraph" w:styleId="31">
    <w:name w:val="toc 3"/>
    <w:basedOn w:val="a"/>
    <w:uiPriority w:val="1"/>
    <w:rsid w:val="00EF6220"/>
    <w:pPr>
      <w:spacing w:before="22"/>
      <w:ind w:left="1103" w:hanging="424"/>
    </w:pPr>
    <w:rPr>
      <w:rFonts w:eastAsia="Times New Roman"/>
      <w:b/>
      <w:bCs/>
    </w:rPr>
  </w:style>
  <w:style w:type="paragraph" w:styleId="4">
    <w:name w:val="toc 4"/>
    <w:basedOn w:val="a"/>
    <w:uiPriority w:val="1"/>
    <w:rsid w:val="00EF6220"/>
    <w:pPr>
      <w:spacing w:before="22"/>
      <w:ind w:left="1669" w:hanging="990"/>
    </w:pPr>
    <w:rPr>
      <w:rFonts w:eastAsia="Times New Roman"/>
    </w:rPr>
  </w:style>
  <w:style w:type="paragraph" w:styleId="5">
    <w:name w:val="toc 5"/>
    <w:basedOn w:val="a"/>
    <w:uiPriority w:val="1"/>
    <w:rsid w:val="00EF6220"/>
    <w:pPr>
      <w:spacing w:line="275" w:lineRule="exact"/>
      <w:ind w:left="1040"/>
    </w:pPr>
    <w:rPr>
      <w:rFonts w:eastAsia="Times New Roman"/>
      <w:b/>
      <w:bCs/>
    </w:rPr>
  </w:style>
  <w:style w:type="paragraph" w:styleId="6">
    <w:name w:val="toc 6"/>
    <w:basedOn w:val="a"/>
    <w:uiPriority w:val="1"/>
    <w:rsid w:val="00EF6220"/>
    <w:pPr>
      <w:spacing w:before="21"/>
      <w:ind w:left="1761" w:hanging="721"/>
    </w:pPr>
    <w:rPr>
      <w:rFonts w:eastAsia="Times New Roman"/>
    </w:rPr>
  </w:style>
  <w:style w:type="paragraph" w:styleId="71">
    <w:name w:val="toc 7"/>
    <w:basedOn w:val="a"/>
    <w:uiPriority w:val="1"/>
    <w:rsid w:val="00EF6220"/>
    <w:pPr>
      <w:spacing w:before="21"/>
      <w:ind w:left="1103"/>
    </w:pPr>
    <w:rPr>
      <w:rFonts w:eastAsia="Times New Roman"/>
      <w:b/>
      <w:bCs/>
    </w:rPr>
  </w:style>
  <w:style w:type="paragraph" w:styleId="8">
    <w:name w:val="toc 8"/>
    <w:basedOn w:val="a"/>
    <w:uiPriority w:val="1"/>
    <w:rsid w:val="00EF6220"/>
    <w:pPr>
      <w:spacing w:before="22"/>
      <w:ind w:left="1953" w:hanging="850"/>
    </w:pPr>
    <w:rPr>
      <w:rFonts w:eastAsia="Times New Roman"/>
    </w:rPr>
  </w:style>
  <w:style w:type="paragraph" w:styleId="9">
    <w:name w:val="toc 9"/>
    <w:basedOn w:val="a"/>
    <w:uiPriority w:val="1"/>
    <w:rsid w:val="00EF6220"/>
    <w:pPr>
      <w:spacing w:before="66"/>
      <w:ind w:left="1617"/>
    </w:pPr>
    <w:rPr>
      <w:rFonts w:eastAsia="Times New Roman"/>
    </w:rPr>
  </w:style>
  <w:style w:type="paragraph" w:styleId="a3">
    <w:name w:val="Title"/>
    <w:basedOn w:val="a"/>
    <w:link w:val="a4"/>
    <w:uiPriority w:val="10"/>
    <w:qFormat/>
    <w:rsid w:val="00EF622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F622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uiPriority w:val="1"/>
    <w:rsid w:val="00EF6220"/>
    <w:pPr>
      <w:ind w:left="253" w:firstLine="710"/>
    </w:pPr>
    <w:rPr>
      <w:rFonts w:eastAsia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F622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qFormat/>
    <w:rsid w:val="00A248FB"/>
    <w:pPr>
      <w:suppressAutoHyphens/>
      <w:ind w:firstLine="357"/>
      <w:jc w:val="both"/>
    </w:pPr>
    <w:rPr>
      <w:sz w:val="22"/>
      <w:szCs w:val="22"/>
      <w:lang w:eastAsia="ar-SA"/>
    </w:rPr>
  </w:style>
  <w:style w:type="paragraph" w:styleId="a8">
    <w:name w:val="List Paragraph"/>
    <w:basedOn w:val="a"/>
    <w:uiPriority w:val="1"/>
    <w:qFormat/>
    <w:rsid w:val="00A248FB"/>
    <w:pPr>
      <w:suppressAutoHyphens/>
      <w:spacing w:after="200" w:line="360" w:lineRule="auto"/>
      <w:ind w:left="720"/>
      <w:contextualSpacing/>
    </w:pPr>
    <w:rPr>
      <w:rFonts w:ascii="Calibri" w:hAnsi="Calibri"/>
      <w:color w:val="00000A"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A248FB"/>
    <w:pPr>
      <w:widowControl w:val="0"/>
      <w:autoSpaceDE w:val="0"/>
      <w:autoSpaceDN w:val="0"/>
      <w:ind w:left="1508"/>
      <w:outlineLvl w:val="1"/>
    </w:pPr>
    <w:rPr>
      <w:rFonts w:eastAsia="Times New Roman"/>
      <w:b/>
      <w:bCs/>
      <w:lang w:bidi="ru-RU"/>
    </w:rPr>
  </w:style>
  <w:style w:type="paragraph" w:customStyle="1" w:styleId="210">
    <w:name w:val="Заголовок 21"/>
    <w:basedOn w:val="a"/>
    <w:uiPriority w:val="1"/>
    <w:qFormat/>
    <w:rsid w:val="00A248FB"/>
    <w:pPr>
      <w:widowControl w:val="0"/>
      <w:autoSpaceDE w:val="0"/>
      <w:autoSpaceDN w:val="0"/>
      <w:ind w:left="1029"/>
      <w:outlineLvl w:val="2"/>
    </w:pPr>
    <w:rPr>
      <w:rFonts w:eastAsia="Times New Roman"/>
      <w:b/>
      <w:bCs/>
      <w:i/>
      <w:lang w:bidi="ru-RU"/>
    </w:rPr>
  </w:style>
  <w:style w:type="paragraph" w:customStyle="1" w:styleId="22">
    <w:name w:val="заг 2"/>
    <w:basedOn w:val="2"/>
    <w:link w:val="23"/>
    <w:qFormat/>
    <w:rsid w:val="00A248FB"/>
    <w:pPr>
      <w:keepNext w:val="0"/>
      <w:keepLines w:val="0"/>
      <w:widowControl w:val="0"/>
      <w:spacing w:before="0" w:line="360" w:lineRule="auto"/>
      <w:jc w:val="left"/>
    </w:pPr>
    <w:rPr>
      <w:rFonts w:ascii="Calibri" w:eastAsia="Calibri" w:hAnsi="Calibri"/>
      <w:color w:val="4F81BD"/>
      <w:sz w:val="24"/>
      <w:szCs w:val="24"/>
      <w:u w:val="single"/>
      <w:lang w:val="x-none" w:eastAsia="x-none"/>
    </w:rPr>
  </w:style>
  <w:style w:type="character" w:customStyle="1" w:styleId="23">
    <w:name w:val="заг 2 Знак"/>
    <w:link w:val="22"/>
    <w:locked/>
    <w:rsid w:val="00A248FB"/>
    <w:rPr>
      <w:color w:val="4F81BD"/>
      <w:sz w:val="24"/>
      <w:szCs w:val="24"/>
      <w:u w:val="single"/>
      <w:lang w:val="x-none" w:eastAsia="x-none"/>
    </w:rPr>
  </w:style>
  <w:style w:type="paragraph" w:customStyle="1" w:styleId="32">
    <w:name w:val="Заг 3"/>
    <w:basedOn w:val="3"/>
    <w:link w:val="33"/>
    <w:qFormat/>
    <w:rsid w:val="00A248FB"/>
    <w:pPr>
      <w:keepNext w:val="0"/>
      <w:keepLines w:val="0"/>
      <w:widowControl w:val="0"/>
      <w:spacing w:before="0" w:line="276" w:lineRule="auto"/>
      <w:ind w:firstLine="709"/>
      <w:jc w:val="left"/>
    </w:pPr>
    <w:rPr>
      <w:rFonts w:ascii="Calibri" w:eastAsia="Calibri" w:hAnsi="Calibri" w:cs="Times New Roman"/>
      <w:color w:val="4F81BD"/>
      <w:lang w:val="x-none" w:eastAsia="x-none"/>
    </w:rPr>
  </w:style>
  <w:style w:type="character" w:customStyle="1" w:styleId="33">
    <w:name w:val="Заг 3 Знак"/>
    <w:link w:val="32"/>
    <w:locked/>
    <w:rsid w:val="00A248FB"/>
    <w:rPr>
      <w:color w:val="4F81BD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A248FB"/>
    <w:rPr>
      <w:rFonts w:ascii="Calibri Light" w:eastAsiaTheme="majorEastAsia" w:hAnsi="Calibri Light" w:cstheme="majorBidi"/>
      <w:color w:val="1F3763"/>
      <w:sz w:val="24"/>
      <w:szCs w:val="24"/>
      <w:lang w:eastAsia="ru-RU"/>
    </w:rPr>
  </w:style>
  <w:style w:type="paragraph" w:customStyle="1" w:styleId="a9">
    <w:name w:val="ТЕКСТ"/>
    <w:basedOn w:val="a"/>
    <w:link w:val="aa"/>
    <w:qFormat/>
    <w:rsid w:val="00A248FB"/>
    <w:pPr>
      <w:widowControl w:val="0"/>
      <w:spacing w:line="360" w:lineRule="auto"/>
      <w:ind w:firstLine="709"/>
    </w:pPr>
    <w:rPr>
      <w:rFonts w:ascii="Calibri" w:hAnsi="Calibri"/>
      <w:lang w:val="x-none" w:eastAsia="en-US"/>
    </w:rPr>
  </w:style>
  <w:style w:type="character" w:customStyle="1" w:styleId="aa">
    <w:name w:val="ТЕКСТ Знак"/>
    <w:link w:val="a9"/>
    <w:locked/>
    <w:rsid w:val="00A248FB"/>
    <w:rPr>
      <w:sz w:val="24"/>
      <w:szCs w:val="24"/>
      <w:lang w:val="x-none"/>
    </w:rPr>
  </w:style>
  <w:style w:type="character" w:customStyle="1" w:styleId="70">
    <w:name w:val="Заголовок 7 Знак"/>
    <w:link w:val="7"/>
    <w:rsid w:val="00A248FB"/>
    <w:rPr>
      <w:rFonts w:ascii="Times New Roman" w:eastAsia="Times New Roman" w:hAnsi="Times New Roman"/>
      <w:b/>
      <w:sz w:val="16"/>
      <w:lang w:eastAsia="ru-RU"/>
    </w:rPr>
  </w:style>
  <w:style w:type="paragraph" w:styleId="ab">
    <w:name w:val="caption"/>
    <w:basedOn w:val="a"/>
    <w:qFormat/>
    <w:rsid w:val="00A248FB"/>
    <w:pPr>
      <w:suppressLineNumbers/>
      <w:suppressAutoHyphens/>
      <w:spacing w:before="120" w:after="120"/>
    </w:pPr>
    <w:rPr>
      <w:rFonts w:eastAsia="Times New Roman" w:cs="Mangal"/>
      <w:i/>
      <w:iCs/>
      <w:color w:val="00000A"/>
      <w:kern w:val="1"/>
    </w:rPr>
  </w:style>
  <w:style w:type="character" w:styleId="ac">
    <w:name w:val="Strong"/>
    <w:uiPriority w:val="22"/>
    <w:qFormat/>
    <w:rsid w:val="00A248FB"/>
    <w:rPr>
      <w:b/>
      <w:bCs/>
    </w:rPr>
  </w:style>
  <w:style w:type="character" w:styleId="ad">
    <w:name w:val="Emphasis"/>
    <w:qFormat/>
    <w:rsid w:val="00A248FB"/>
    <w:rPr>
      <w:i/>
      <w:iCs/>
    </w:rPr>
  </w:style>
  <w:style w:type="paragraph" w:customStyle="1" w:styleId="Default">
    <w:name w:val="Default"/>
    <w:rsid w:val="00C75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3C22F1"/>
    <w:pPr>
      <w:spacing w:before="100" w:beforeAutospacing="1" w:after="100" w:afterAutospacing="1"/>
      <w:jc w:val="lef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674F-BE55-4B6E-975E-7E158BD8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Zavxoz</cp:lastModifiedBy>
  <cp:revision>2</cp:revision>
  <dcterms:created xsi:type="dcterms:W3CDTF">2023-11-24T05:30:00Z</dcterms:created>
  <dcterms:modified xsi:type="dcterms:W3CDTF">2023-11-24T05:30:00Z</dcterms:modified>
</cp:coreProperties>
</file>