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C4" w:rsidRPr="00CF0D72" w:rsidRDefault="00092BC4" w:rsidP="00E84A74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ИКТ в </w:t>
      </w:r>
      <w:proofErr w:type="spellStart"/>
      <w:r w:rsidRP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профориентационной</w:t>
      </w:r>
      <w:proofErr w:type="spellEnd"/>
      <w:r w:rsidRP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работе с </w:t>
      </w:r>
      <w:proofErr w:type="gramStart"/>
      <w:r w:rsidRP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обучающимися</w:t>
      </w:r>
      <w:proofErr w:type="gramEnd"/>
      <w:r w:rsidRP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ОВЗ</w:t>
      </w:r>
    </w:p>
    <w:p w:rsidR="00CF0D72" w:rsidRPr="00CF0D72" w:rsidRDefault="00092BC4" w:rsidP="00E84A74">
      <w:pPr>
        <w:spacing w:after="0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Хайруллина </w:t>
      </w:r>
      <w:proofErr w:type="spellStart"/>
      <w:r w:rsidRP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Мухтарамя</w:t>
      </w:r>
      <w:proofErr w:type="spellEnd"/>
      <w:r w:rsidRP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Габдулхаковна</w:t>
      </w:r>
      <w:proofErr w:type="spellEnd"/>
      <w:r w:rsidR="00CF0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</w:p>
    <w:p w:rsidR="00CF0D72" w:rsidRPr="00CF0D72" w:rsidRDefault="00112841" w:rsidP="00E84A74">
      <w:pPr>
        <w:spacing w:after="0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="00CF0D72" w:rsidRPr="0099270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xmg</w:t>
        </w:r>
        <w:r w:rsidR="00CF0D72" w:rsidRPr="00CF0D7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59@</w:t>
        </w:r>
        <w:r w:rsidR="00CF0D72" w:rsidRPr="0099270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CF0D72" w:rsidRPr="00CF0D7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F0D72" w:rsidRPr="0099270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092BC4" w:rsidRDefault="00092BC4" w:rsidP="00E84A7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F0D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Государственное бюджетное общеобразовательное учреждение Самарской области «Реабилитационная школа-интернат для </w:t>
      </w:r>
      <w:proofErr w:type="gramStart"/>
      <w:r w:rsidRPr="00CF0D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обучающихся</w:t>
      </w:r>
      <w:proofErr w:type="gramEnd"/>
      <w:r w:rsidRPr="00CF0D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с ограниченными возможностями здоровья имени А.З</w:t>
      </w:r>
      <w:r w:rsidR="00CF0D72" w:rsidRPr="00CF0D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Pr="00CF0D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CF0D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Акчурина</w:t>
      </w:r>
      <w:proofErr w:type="spellEnd"/>
      <w:r w:rsidR="00CF0D72" w:rsidRPr="00CF0D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CF0D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с. Камышла»</w:t>
      </w:r>
      <w:r w:rsidR="00CC67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</w:t>
      </w:r>
    </w:p>
    <w:p w:rsidR="00CC67F8" w:rsidRPr="00CF0D72" w:rsidRDefault="00CC67F8" w:rsidP="00E84A7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ГБОУ РШИ 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 Камышла</w:t>
      </w:r>
    </w:p>
    <w:p w:rsidR="00092BC4" w:rsidRDefault="00092BC4" w:rsidP="00E84A7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5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профессии — это одно из важнейших решений в жизни человека, поскольку и ребенок, и родители хотят, чтобы «работа была в радость», а также приносила доход и соответствовала интересам и возможностям ребенка. Одно из самых серьезных препятствий к выбору профессии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A5C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 недостаток информации о различных специальностях и тех учебных заведениях, где можно получить образование. Также для обучающихся с ОВЗ важно не только выбрать будущую профессию, но и получить необходимый объем знаний и навыков для дальнейшей социализации и адаптации в обществе.</w:t>
      </w:r>
    </w:p>
    <w:p w:rsidR="00C353C0" w:rsidRPr="00DA5C5E" w:rsidRDefault="00A279C7" w:rsidP="00E84A7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 </w:t>
      </w:r>
      <w:r w:rsidR="00C353C0" w:rsidRPr="00C35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Ананьева Е.В.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353C0" w:rsidRPr="00C35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Романова Е.С., Коган Б.М. и др. подчеркивают, что для подростка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ОВЗ</w:t>
      </w:r>
      <w:r w:rsidR="00C353C0" w:rsidRPr="00C35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правильность выбора сферы трудовой деятельности принципиально важна в силу ряда обстоятельств, как характер течения заболевания (род и условия профессиональной деятельности могут оказать позитивное или негативное влияние); возможность успешного включения ребенка в систему трудовых отношений;</w:t>
      </w:r>
      <w:proofErr w:type="gramEnd"/>
      <w:r w:rsidR="00C353C0" w:rsidRPr="00C35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сама возможность адекватного профессионального выбора затруднена из-за объективных ограничений видов профессиональной деятельности, в которых может проявить себя человек</w:t>
      </w:r>
      <w:r w:rsidR="00C35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отклонениями и нарушениями [3</w:t>
      </w:r>
      <w:r w:rsidR="00C353C0" w:rsidRPr="00C35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].</w:t>
      </w:r>
    </w:p>
    <w:p w:rsidR="00215259" w:rsidRDefault="00CF0D72" w:rsidP="00E84A7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</w:t>
      </w:r>
      <w:r w:rsidR="00215259" w:rsidRPr="00215259">
        <w:rPr>
          <w:rFonts w:ascii="Times New Roman" w:hAnsi="Times New Roman" w:cs="Times New Roman"/>
          <w:sz w:val="28"/>
          <w:szCs w:val="28"/>
        </w:rPr>
        <w:t xml:space="preserve"> профориентации и социализации лиц с ОВЗ </w:t>
      </w:r>
      <w:r>
        <w:rPr>
          <w:rFonts w:ascii="Times New Roman" w:hAnsi="Times New Roman" w:cs="Times New Roman"/>
          <w:sz w:val="28"/>
          <w:szCs w:val="28"/>
        </w:rPr>
        <w:t xml:space="preserve">с умственными нарушениями </w:t>
      </w:r>
      <w:r w:rsidR="00215259" w:rsidRPr="00215259">
        <w:rPr>
          <w:rFonts w:ascii="Times New Roman" w:hAnsi="Times New Roman" w:cs="Times New Roman"/>
          <w:sz w:val="28"/>
          <w:szCs w:val="28"/>
        </w:rPr>
        <w:t xml:space="preserve">включает следующие этапы: 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i/>
          <w:sz w:val="28"/>
          <w:szCs w:val="28"/>
        </w:rPr>
        <w:t>1-4 классы</w:t>
      </w:r>
      <w:r w:rsidRPr="0045428E">
        <w:rPr>
          <w:rFonts w:ascii="Times New Roman" w:hAnsi="Times New Roman" w:cs="Times New Roman"/>
          <w:sz w:val="28"/>
          <w:szCs w:val="28"/>
        </w:rPr>
        <w:t xml:space="preserve"> - формирование опыта различных видов деятельности и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sz w:val="28"/>
          <w:szCs w:val="28"/>
        </w:rPr>
        <w:t xml:space="preserve">положительного отношения к труду, изучение задатков, ознакомление </w:t>
      </w:r>
      <w:proofErr w:type="gramStart"/>
      <w:r w:rsidRPr="0045428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sz w:val="28"/>
          <w:szCs w:val="28"/>
        </w:rPr>
        <w:t>окружающим миром профессий;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i/>
          <w:sz w:val="28"/>
          <w:szCs w:val="28"/>
        </w:rPr>
        <w:lastRenderedPageBreak/>
        <w:t>5-7 классы</w:t>
      </w:r>
      <w:r w:rsidRPr="0045428E">
        <w:rPr>
          <w:rFonts w:ascii="Times New Roman" w:hAnsi="Times New Roman" w:cs="Times New Roman"/>
          <w:sz w:val="28"/>
          <w:szCs w:val="28"/>
        </w:rPr>
        <w:t xml:space="preserve"> - изучение личностных качеств и развитие способностей,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sz w:val="28"/>
          <w:szCs w:val="28"/>
        </w:rPr>
        <w:t>базовых компетентностей, выявление интересов;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i/>
          <w:sz w:val="28"/>
          <w:szCs w:val="28"/>
        </w:rPr>
        <w:t>8-9 классы</w:t>
      </w:r>
      <w:r w:rsidRPr="0045428E">
        <w:rPr>
          <w:rFonts w:ascii="Times New Roman" w:hAnsi="Times New Roman" w:cs="Times New Roman"/>
          <w:sz w:val="28"/>
          <w:szCs w:val="28"/>
        </w:rPr>
        <w:t xml:space="preserve"> - изучение интересов, профессиональных склонностей и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sz w:val="28"/>
          <w:szCs w:val="28"/>
        </w:rPr>
        <w:t>определение способностей к определенной сфере профессиональной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sz w:val="28"/>
          <w:szCs w:val="28"/>
        </w:rPr>
        <w:t>деятельности, формирование адекватной самооценки, ознакомление с миром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sz w:val="28"/>
          <w:szCs w:val="28"/>
        </w:rPr>
        <w:t xml:space="preserve">профессий и с особенностями профессиональной деятельности </w:t>
      </w:r>
      <w:proofErr w:type="gramStart"/>
      <w:r w:rsidRPr="0045428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5428E">
        <w:rPr>
          <w:rFonts w:ascii="Times New Roman" w:hAnsi="Times New Roman" w:cs="Times New Roman"/>
          <w:sz w:val="28"/>
          <w:szCs w:val="28"/>
        </w:rPr>
        <w:t xml:space="preserve"> различных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428E">
        <w:rPr>
          <w:rFonts w:ascii="Times New Roman" w:hAnsi="Times New Roman" w:cs="Times New Roman"/>
          <w:sz w:val="28"/>
          <w:szCs w:val="28"/>
        </w:rPr>
        <w:t>предприятиях</w:t>
      </w:r>
      <w:proofErr w:type="gramEnd"/>
      <w:r w:rsidRPr="0045428E">
        <w:rPr>
          <w:rFonts w:ascii="Times New Roman" w:hAnsi="Times New Roman" w:cs="Times New Roman"/>
          <w:sz w:val="28"/>
          <w:szCs w:val="28"/>
        </w:rPr>
        <w:t>, организация профессиональных проб, подготовка к выбору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sz w:val="28"/>
          <w:szCs w:val="28"/>
        </w:rPr>
        <w:t>профиля обучения в старшей школе или профессионального образования;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i/>
          <w:sz w:val="28"/>
          <w:szCs w:val="28"/>
        </w:rPr>
        <w:t>10-11 классы</w:t>
      </w:r>
      <w:r w:rsidRPr="0045428E">
        <w:rPr>
          <w:rFonts w:ascii="Times New Roman" w:hAnsi="Times New Roman" w:cs="Times New Roman"/>
          <w:sz w:val="28"/>
          <w:szCs w:val="28"/>
        </w:rPr>
        <w:t xml:space="preserve"> - формирование </w:t>
      </w:r>
      <w:proofErr w:type="gramStart"/>
      <w:r w:rsidRPr="0045428E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45428E">
        <w:rPr>
          <w:rFonts w:ascii="Times New Roman" w:hAnsi="Times New Roman" w:cs="Times New Roman"/>
          <w:sz w:val="28"/>
          <w:szCs w:val="28"/>
        </w:rPr>
        <w:t xml:space="preserve"> и профессионального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sz w:val="28"/>
          <w:szCs w:val="28"/>
        </w:rPr>
        <w:t>планов (траектории), навыков самообразования, саморазвития,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28E">
        <w:rPr>
          <w:rFonts w:ascii="Times New Roman" w:hAnsi="Times New Roman" w:cs="Times New Roman"/>
          <w:sz w:val="28"/>
          <w:szCs w:val="28"/>
        </w:rPr>
        <w:t>ориентирования в мире профессий, в системе профессионального и высшего</w:t>
      </w:r>
    </w:p>
    <w:p w:rsidR="0045428E" w:rsidRPr="0045428E" w:rsidRDefault="0045428E" w:rsidP="004542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sz w:val="28"/>
          <w:szCs w:val="28"/>
        </w:rPr>
        <w:t>образования, на рынке труда.</w:t>
      </w:r>
    </w:p>
    <w:p w:rsidR="003306E2" w:rsidRDefault="003306E2" w:rsidP="0045428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3306E2">
        <w:rPr>
          <w:rFonts w:ascii="Times New Roman" w:hAnsi="Times New Roman" w:cs="Times New Roman"/>
          <w:sz w:val="28"/>
          <w:szCs w:val="28"/>
        </w:rPr>
        <w:t xml:space="preserve">ифровые ресурсы имеют большое значение в </w:t>
      </w:r>
      <w:proofErr w:type="spellStart"/>
      <w:r w:rsidRPr="003306E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306E2">
        <w:rPr>
          <w:rFonts w:ascii="Times New Roman" w:hAnsi="Times New Roman" w:cs="Times New Roman"/>
          <w:sz w:val="28"/>
          <w:szCs w:val="28"/>
        </w:rPr>
        <w:t xml:space="preserve"> деятельности, т.к. задача педагогов, работающих по профориентации повысить мотивацию обучающихся к самостоятельному профессиональному самоопределению. Активно развивающаяся компьютерная, электронная техника и Интернет являются реальным ресурсом для обновления форм и принципов  </w:t>
      </w:r>
      <w:proofErr w:type="spellStart"/>
      <w:r w:rsidRPr="003306E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306E2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215259" w:rsidRDefault="00215259" w:rsidP="00E84A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259">
        <w:rPr>
          <w:rFonts w:ascii="Times New Roman" w:hAnsi="Times New Roman" w:cs="Times New Roman"/>
          <w:sz w:val="28"/>
          <w:szCs w:val="28"/>
        </w:rPr>
        <w:t>Согласно современным исследованиям дидактические возможности и методические варианты ИКТ достаточно разнообразны, поскольку могут использоваться в самых различных ситуациях (перед изучением или после изучения учебной темы</w:t>
      </w:r>
      <w:r w:rsidR="003306E2"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Pr="00215259">
        <w:rPr>
          <w:rFonts w:ascii="Times New Roman" w:hAnsi="Times New Roman" w:cs="Times New Roman"/>
          <w:sz w:val="28"/>
          <w:szCs w:val="28"/>
        </w:rPr>
        <w:t xml:space="preserve">, в начале или в конце урока труда, в сочетании с другими средствами обучения). </w:t>
      </w:r>
      <w:proofErr w:type="gramStart"/>
      <w:r w:rsidRPr="00215259">
        <w:rPr>
          <w:rFonts w:ascii="Times New Roman" w:hAnsi="Times New Roman" w:cs="Times New Roman"/>
          <w:sz w:val="28"/>
          <w:szCs w:val="28"/>
        </w:rPr>
        <w:t xml:space="preserve">Вариативность применения ИКТ в обучении лиц с ОВЗ заключается в воздействии на различные анализаторные системы (слух, зрение, двигательный анализатор и др.) для более эффективного усвоения учащимися с нарушениями интеллекта необходимых понятий, иллюстрацией или средством повторения и обобщения дидактического материала, предоставляя возможность для учета конкретных условий учебной работы на уроках труда, возрастных особенностей детей с нарушениями интеллекта, уровня общей и </w:t>
      </w:r>
      <w:r w:rsidRPr="00215259">
        <w:rPr>
          <w:rFonts w:ascii="Times New Roman" w:hAnsi="Times New Roman" w:cs="Times New Roman"/>
          <w:sz w:val="28"/>
          <w:szCs w:val="28"/>
        </w:rPr>
        <w:lastRenderedPageBreak/>
        <w:t>профессиональной</w:t>
      </w:r>
      <w:proofErr w:type="gramEnd"/>
      <w:r w:rsidRPr="00215259">
        <w:rPr>
          <w:rFonts w:ascii="Times New Roman" w:hAnsi="Times New Roman" w:cs="Times New Roman"/>
          <w:sz w:val="28"/>
          <w:szCs w:val="28"/>
        </w:rPr>
        <w:t xml:space="preserve"> подготовки обучающихся, их жизненный опыт и технические возможности оборудования кабинета ИКТ.</w:t>
      </w:r>
    </w:p>
    <w:p w:rsidR="009F2EB6" w:rsidRPr="009F2EB6" w:rsidRDefault="009F2EB6" w:rsidP="009F2EB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2EB6">
        <w:rPr>
          <w:rFonts w:ascii="Times New Roman" w:hAnsi="Times New Roman" w:cs="Times New Roman"/>
          <w:sz w:val="28"/>
          <w:szCs w:val="28"/>
        </w:rPr>
        <w:t>идеоматериалы компании НАВИГАТУМ «Калейдоскоп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EB6">
        <w:rPr>
          <w:rFonts w:ascii="Times New Roman" w:hAnsi="Times New Roman" w:cs="Times New Roman"/>
          <w:sz w:val="28"/>
          <w:szCs w:val="28"/>
        </w:rPr>
        <w:t>профессий» по профориентации, очень актуальны в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коррекционной</w:t>
      </w:r>
      <w:r w:rsidRPr="009F2EB6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2EB6">
        <w:rPr>
          <w:rFonts w:ascii="Times New Roman" w:hAnsi="Times New Roman" w:cs="Times New Roman"/>
          <w:sz w:val="28"/>
          <w:szCs w:val="28"/>
        </w:rPr>
        <w:t xml:space="preserve"> Содержание</w:t>
      </w:r>
    </w:p>
    <w:p w:rsidR="009F2EB6" w:rsidRDefault="009F2EB6" w:rsidP="009F2E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EB6">
        <w:rPr>
          <w:rFonts w:ascii="Times New Roman" w:hAnsi="Times New Roman" w:cs="Times New Roman"/>
          <w:sz w:val="28"/>
          <w:szCs w:val="28"/>
        </w:rPr>
        <w:t>интересное</w:t>
      </w:r>
      <w:proofErr w:type="gramEnd"/>
      <w:r w:rsidRPr="009F2EB6">
        <w:rPr>
          <w:rFonts w:ascii="Times New Roman" w:hAnsi="Times New Roman" w:cs="Times New Roman"/>
          <w:sz w:val="28"/>
          <w:szCs w:val="28"/>
        </w:rPr>
        <w:t xml:space="preserve"> и понятное детям с особенностями в развитии. В доступной форме 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EB6">
        <w:rPr>
          <w:rFonts w:ascii="Times New Roman" w:hAnsi="Times New Roman" w:cs="Times New Roman"/>
          <w:sz w:val="28"/>
          <w:szCs w:val="28"/>
        </w:rPr>
        <w:t xml:space="preserve">полная информация о профессиях, которыми могут овладевать дети с </w:t>
      </w:r>
      <w:r>
        <w:rPr>
          <w:rFonts w:ascii="Times New Roman" w:hAnsi="Times New Roman" w:cs="Times New Roman"/>
          <w:sz w:val="28"/>
          <w:szCs w:val="28"/>
        </w:rPr>
        <w:t>ОВЗ [4</w:t>
      </w:r>
      <w:r w:rsidRPr="009F2EB6">
        <w:rPr>
          <w:rFonts w:ascii="Times New Roman" w:hAnsi="Times New Roman" w:cs="Times New Roman"/>
          <w:sz w:val="28"/>
          <w:szCs w:val="28"/>
        </w:rPr>
        <w:t>].</w:t>
      </w:r>
    </w:p>
    <w:p w:rsidR="00964CCC" w:rsidRDefault="00C353C0" w:rsidP="00FE7B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выступают с мини – проектами</w:t>
      </w:r>
      <w:r w:rsidRPr="00C353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рассказывают о</w:t>
      </w:r>
      <w:r w:rsidRPr="00C353C0">
        <w:rPr>
          <w:rFonts w:ascii="Times New Roman" w:hAnsi="Times New Roman" w:cs="Times New Roman"/>
          <w:sz w:val="28"/>
          <w:szCs w:val="28"/>
        </w:rPr>
        <w:t xml:space="preserve"> выбранной профессии (история, факты, содержание деятельности); «плюсы» и «минусы» профессии; обоснование собственного отношения к профессии; творческий подход к оформлению и подаче информации; дополнительная информация (полезные советы, самостоятельные исследования по данной проблематике).</w:t>
      </w:r>
      <w:proofErr w:type="gramEnd"/>
      <w:r w:rsidRPr="00C353C0">
        <w:rPr>
          <w:rFonts w:ascii="Times New Roman" w:hAnsi="Times New Roman" w:cs="Times New Roman"/>
          <w:sz w:val="28"/>
          <w:szCs w:val="28"/>
        </w:rPr>
        <w:t xml:space="preserve"> Анализ тематики </w:t>
      </w:r>
      <w:r>
        <w:rPr>
          <w:rFonts w:ascii="Times New Roman" w:hAnsi="Times New Roman" w:cs="Times New Roman"/>
          <w:sz w:val="28"/>
          <w:szCs w:val="28"/>
        </w:rPr>
        <w:t>проектных работ</w:t>
      </w:r>
      <w:r w:rsidRPr="00C353C0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Pr="00C353C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353C0">
        <w:rPr>
          <w:rFonts w:ascii="Times New Roman" w:hAnsi="Times New Roman" w:cs="Times New Roman"/>
          <w:sz w:val="28"/>
          <w:szCs w:val="28"/>
        </w:rPr>
        <w:t xml:space="preserve"> показал, что у школьников коррекционных школ в приоритете такие профессии, как: повар, кондитер, </w:t>
      </w:r>
      <w:r w:rsidR="00A279C7">
        <w:rPr>
          <w:rFonts w:ascii="Times New Roman" w:hAnsi="Times New Roman" w:cs="Times New Roman"/>
          <w:sz w:val="28"/>
          <w:szCs w:val="28"/>
        </w:rPr>
        <w:t>швея</w:t>
      </w:r>
      <w:r w:rsidRPr="00C353C0">
        <w:rPr>
          <w:rFonts w:ascii="Times New Roman" w:hAnsi="Times New Roman" w:cs="Times New Roman"/>
          <w:sz w:val="28"/>
          <w:szCs w:val="28"/>
        </w:rPr>
        <w:t>,</w:t>
      </w:r>
      <w:r w:rsidR="00A279C7">
        <w:rPr>
          <w:rFonts w:ascii="Times New Roman" w:hAnsi="Times New Roman" w:cs="Times New Roman"/>
          <w:sz w:val="28"/>
          <w:szCs w:val="28"/>
        </w:rPr>
        <w:t xml:space="preserve"> дворник, </w:t>
      </w:r>
      <w:r w:rsidR="00964CCC">
        <w:rPr>
          <w:rFonts w:ascii="Times New Roman" w:hAnsi="Times New Roman" w:cs="Times New Roman"/>
          <w:sz w:val="28"/>
          <w:szCs w:val="28"/>
        </w:rPr>
        <w:t xml:space="preserve">уборщик. </w:t>
      </w:r>
    </w:p>
    <w:p w:rsidR="00C353C0" w:rsidRDefault="00A220DB" w:rsidP="00FE7B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Мое Образование они знакомятся с описанием вида деятельности по выбранной профессии, трудовыми обязанностями и особенностями карьерного роста</w:t>
      </w:r>
      <w:r w:rsidR="00FE7BA1">
        <w:rPr>
          <w:rFonts w:ascii="Times New Roman" w:hAnsi="Times New Roman" w:cs="Times New Roman"/>
          <w:sz w:val="28"/>
          <w:szCs w:val="28"/>
        </w:rPr>
        <w:t>. Там же имеются готовые уроки по профориентации</w:t>
      </w:r>
      <w:r>
        <w:rPr>
          <w:rFonts w:ascii="Times New Roman" w:hAnsi="Times New Roman" w:cs="Times New Roman"/>
          <w:sz w:val="28"/>
          <w:szCs w:val="28"/>
        </w:rPr>
        <w:t xml:space="preserve"> [5</w:t>
      </w:r>
      <w:r w:rsidRPr="00A220DB">
        <w:rPr>
          <w:rFonts w:ascii="Times New Roman" w:hAnsi="Times New Roman" w:cs="Times New Roman"/>
          <w:sz w:val="28"/>
          <w:szCs w:val="28"/>
        </w:rPr>
        <w:t>].</w:t>
      </w:r>
      <w:r w:rsidR="00E25ED4">
        <w:rPr>
          <w:rFonts w:ascii="Times New Roman" w:hAnsi="Times New Roman" w:cs="Times New Roman"/>
          <w:sz w:val="28"/>
          <w:szCs w:val="28"/>
        </w:rPr>
        <w:t xml:space="preserve"> Используя сайт </w:t>
      </w:r>
      <w:r w:rsidR="0003600D">
        <w:rPr>
          <w:rFonts w:ascii="Times New Roman" w:hAnsi="Times New Roman" w:cs="Times New Roman"/>
          <w:sz w:val="28"/>
          <w:szCs w:val="28"/>
        </w:rPr>
        <w:t>«</w:t>
      </w:r>
      <w:r w:rsidR="00E25ED4">
        <w:rPr>
          <w:rFonts w:ascii="Times New Roman" w:hAnsi="Times New Roman" w:cs="Times New Roman"/>
          <w:sz w:val="28"/>
          <w:szCs w:val="28"/>
        </w:rPr>
        <w:t>Список профессий</w:t>
      </w:r>
      <w:r w:rsidR="0003600D">
        <w:rPr>
          <w:rFonts w:ascii="Times New Roman" w:hAnsi="Times New Roman" w:cs="Times New Roman"/>
          <w:sz w:val="28"/>
          <w:szCs w:val="28"/>
        </w:rPr>
        <w:t>»</w:t>
      </w:r>
      <w:r w:rsidR="00E25ED4">
        <w:rPr>
          <w:rFonts w:ascii="Times New Roman" w:hAnsi="Times New Roman" w:cs="Times New Roman"/>
          <w:sz w:val="28"/>
          <w:szCs w:val="28"/>
        </w:rPr>
        <w:t xml:space="preserve"> учатся писать резюме даже по профессиям младшего обслуживающего персонала [6</w:t>
      </w:r>
      <w:r w:rsidR="00E25ED4" w:rsidRPr="00E25ED4">
        <w:rPr>
          <w:rFonts w:ascii="Times New Roman" w:hAnsi="Times New Roman" w:cs="Times New Roman"/>
          <w:sz w:val="28"/>
          <w:szCs w:val="28"/>
        </w:rPr>
        <w:t>].</w:t>
      </w:r>
    </w:p>
    <w:p w:rsidR="00FE7BA1" w:rsidRDefault="00FE7BA1" w:rsidP="00FE7B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BA1">
        <w:rPr>
          <w:rFonts w:ascii="Times New Roman" w:hAnsi="Times New Roman" w:cs="Times New Roman"/>
          <w:sz w:val="28"/>
          <w:szCs w:val="28"/>
        </w:rPr>
        <w:t>Всероссийские открытые онлайн-уроки «</w:t>
      </w:r>
      <w:proofErr w:type="spellStart"/>
      <w:r w:rsidRPr="00FE7BA1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FE7BA1">
        <w:rPr>
          <w:rFonts w:ascii="Times New Roman" w:hAnsi="Times New Roman" w:cs="Times New Roman"/>
          <w:sz w:val="28"/>
          <w:szCs w:val="28"/>
        </w:rPr>
        <w:t>»</w:t>
      </w:r>
      <w:r w:rsidR="00964CCC">
        <w:rPr>
          <w:rFonts w:ascii="Times New Roman" w:hAnsi="Times New Roman" w:cs="Times New Roman"/>
          <w:sz w:val="28"/>
          <w:szCs w:val="28"/>
        </w:rPr>
        <w:t xml:space="preserve">: </w:t>
      </w:r>
      <w:r w:rsidRPr="00FE7BA1">
        <w:rPr>
          <w:rFonts w:ascii="Times New Roman" w:hAnsi="Times New Roman" w:cs="Times New Roman"/>
          <w:sz w:val="28"/>
          <w:szCs w:val="28"/>
        </w:rPr>
        <w:t>«Шоу профессий» – проект ранней профессиональной ориентации, цель которого – популяризация рабочих п</w:t>
      </w:r>
      <w:r w:rsidR="00964CCC">
        <w:rPr>
          <w:rFonts w:ascii="Times New Roman" w:hAnsi="Times New Roman" w:cs="Times New Roman"/>
          <w:sz w:val="28"/>
          <w:szCs w:val="28"/>
        </w:rPr>
        <w:t>рофессий и образа профессионала</w:t>
      </w:r>
      <w:r w:rsidRPr="00FE7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BA1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FE7BA1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964CCC">
        <w:rPr>
          <w:rFonts w:ascii="Times New Roman" w:hAnsi="Times New Roman" w:cs="Times New Roman"/>
          <w:sz w:val="28"/>
          <w:szCs w:val="28"/>
        </w:rPr>
        <w:t>с ОВЗ тоже [7</w:t>
      </w:r>
      <w:r w:rsidR="00964CCC" w:rsidRPr="00964CCC">
        <w:rPr>
          <w:rFonts w:ascii="Times New Roman" w:hAnsi="Times New Roman" w:cs="Times New Roman"/>
          <w:sz w:val="28"/>
          <w:szCs w:val="28"/>
        </w:rPr>
        <w:t>].</w:t>
      </w:r>
    </w:p>
    <w:p w:rsidR="00EB5825" w:rsidRDefault="00215259" w:rsidP="00E84A7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259">
        <w:rPr>
          <w:rFonts w:ascii="Times New Roman" w:hAnsi="Times New Roman" w:cs="Times New Roman"/>
          <w:sz w:val="28"/>
          <w:szCs w:val="28"/>
        </w:rPr>
        <w:t xml:space="preserve">Эффективность усвоения материала при использовании ИКТ в работе по профессиональной ориентации обучающихся с ОВЗ </w:t>
      </w:r>
      <w:r w:rsidR="003306E2">
        <w:rPr>
          <w:rFonts w:ascii="Times New Roman" w:hAnsi="Times New Roman" w:cs="Times New Roman"/>
          <w:sz w:val="28"/>
          <w:szCs w:val="28"/>
        </w:rPr>
        <w:t>с умственными нарушениями</w:t>
      </w:r>
      <w:r w:rsidRPr="00215259">
        <w:rPr>
          <w:rFonts w:ascii="Times New Roman" w:hAnsi="Times New Roman" w:cs="Times New Roman"/>
          <w:sz w:val="28"/>
          <w:szCs w:val="28"/>
        </w:rPr>
        <w:t>, связана с презентациями и учебными фильмами, снятыми в реальных условиях производства.</w:t>
      </w:r>
      <w:proofErr w:type="gramEnd"/>
      <w:r w:rsidRPr="00215259">
        <w:rPr>
          <w:rFonts w:ascii="Times New Roman" w:hAnsi="Times New Roman" w:cs="Times New Roman"/>
          <w:sz w:val="28"/>
          <w:szCs w:val="28"/>
        </w:rPr>
        <w:t xml:space="preserve"> Они содержат схемы, рисунки, фото-, виде</w:t>
      </w:r>
      <w:proofErr w:type="gramStart"/>
      <w:r w:rsidRPr="00215259">
        <w:rPr>
          <w:rFonts w:ascii="Times New Roman" w:hAnsi="Times New Roman" w:cs="Times New Roman"/>
          <w:sz w:val="28"/>
          <w:szCs w:val="28"/>
        </w:rPr>
        <w:t>о–</w:t>
      </w:r>
      <w:proofErr w:type="gramEnd"/>
      <w:r w:rsidRPr="00215259">
        <w:rPr>
          <w:rFonts w:ascii="Times New Roman" w:hAnsi="Times New Roman" w:cs="Times New Roman"/>
          <w:sz w:val="28"/>
          <w:szCs w:val="28"/>
        </w:rPr>
        <w:t xml:space="preserve"> материалы, средства контроля знаний и могут использоваться как на уроках труда с преобладанием теоретического содержания, так и в </w:t>
      </w:r>
      <w:r w:rsidR="00862119">
        <w:rPr>
          <w:rFonts w:ascii="Times New Roman" w:hAnsi="Times New Roman" w:cs="Times New Roman"/>
          <w:sz w:val="28"/>
          <w:szCs w:val="28"/>
        </w:rPr>
        <w:lastRenderedPageBreak/>
        <w:t>вне</w:t>
      </w:r>
      <w:r w:rsidRPr="00215259">
        <w:rPr>
          <w:rFonts w:ascii="Times New Roman" w:hAnsi="Times New Roman" w:cs="Times New Roman"/>
          <w:sz w:val="28"/>
          <w:szCs w:val="28"/>
        </w:rPr>
        <w:t xml:space="preserve">урочной практической деятельности. </w:t>
      </w:r>
      <w:r w:rsidR="0045428E">
        <w:rPr>
          <w:rFonts w:ascii="Times New Roman" w:hAnsi="Times New Roman" w:cs="Times New Roman"/>
          <w:sz w:val="28"/>
          <w:szCs w:val="28"/>
        </w:rPr>
        <w:t xml:space="preserve">При подготовке к региональному конкурсу </w:t>
      </w:r>
      <w:proofErr w:type="spellStart"/>
      <w:r w:rsidR="0045428E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45428E">
        <w:rPr>
          <w:rFonts w:ascii="Times New Roman" w:hAnsi="Times New Roman" w:cs="Times New Roman"/>
          <w:sz w:val="28"/>
          <w:szCs w:val="28"/>
        </w:rPr>
        <w:t xml:space="preserve"> в компетенции «Поварское дело» часто используем короткие видеоролики по приготовлению того или иного блюда.</w:t>
      </w:r>
      <w:r w:rsidR="000E23DF">
        <w:rPr>
          <w:rFonts w:ascii="Times New Roman" w:hAnsi="Times New Roman" w:cs="Times New Roman"/>
          <w:sz w:val="28"/>
          <w:szCs w:val="28"/>
        </w:rPr>
        <w:t xml:space="preserve"> Тесты к областному конкурсу «</w:t>
      </w:r>
      <w:proofErr w:type="gramStart"/>
      <w:r w:rsidR="000E23DF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0E23DF">
        <w:rPr>
          <w:rFonts w:ascii="Times New Roman" w:hAnsi="Times New Roman" w:cs="Times New Roman"/>
          <w:sz w:val="28"/>
          <w:szCs w:val="28"/>
        </w:rPr>
        <w:t xml:space="preserve"> по профессии» обучающимся больше нравится не на бумажной основе, а в </w:t>
      </w:r>
      <w:proofErr w:type="spellStart"/>
      <w:r w:rsidR="000E23DF" w:rsidRPr="000E23D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0E2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3DF" w:rsidRPr="000E23D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0E23DF">
        <w:rPr>
          <w:rFonts w:ascii="Times New Roman" w:hAnsi="Times New Roman" w:cs="Times New Roman"/>
          <w:sz w:val="28"/>
          <w:szCs w:val="28"/>
        </w:rPr>
        <w:t xml:space="preserve">.  </w:t>
      </w:r>
      <w:r w:rsidRPr="00215259">
        <w:rPr>
          <w:rFonts w:ascii="Times New Roman" w:hAnsi="Times New Roman" w:cs="Times New Roman"/>
          <w:sz w:val="28"/>
          <w:szCs w:val="28"/>
        </w:rPr>
        <w:t xml:space="preserve">При этом в процесс создания информационных ресурсов активно включаются сами обучающиеся, что позволяет им увидеть и оценить конечный результат собственной деятельности. В состав мультимедийной презентации могут входить инструкционные, технологические карты, учебные элементы, схемы, рисунки, чертежи, средства контроля знаний по всем темам профессионального обучения. Необходимым условием успешного усвоения нового материала является положительная мотивация </w:t>
      </w:r>
      <w:proofErr w:type="gramStart"/>
      <w:r w:rsidRPr="002152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52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259" w:rsidRDefault="00EB5825" w:rsidP="00E84A7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так же могут ознакомиться со средне профессиональными  учебными  заведениями Самарской области, где могут получить интересующие их профессии</w:t>
      </w:r>
      <w:r w:rsidR="00112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[8</w:t>
      </w:r>
      <w:r w:rsidRPr="00EB5825">
        <w:rPr>
          <w:rFonts w:ascii="Times New Roman" w:hAnsi="Times New Roman" w:cs="Times New Roman"/>
          <w:sz w:val="28"/>
          <w:szCs w:val="28"/>
        </w:rPr>
        <w:t>].</w:t>
      </w:r>
      <w:r w:rsidR="00162497">
        <w:rPr>
          <w:rFonts w:ascii="Times New Roman" w:hAnsi="Times New Roman" w:cs="Times New Roman"/>
          <w:sz w:val="28"/>
          <w:szCs w:val="28"/>
        </w:rPr>
        <w:t xml:space="preserve"> Правда, там отсутствует </w:t>
      </w:r>
      <w:r w:rsidR="00162497" w:rsidRPr="00162497">
        <w:rPr>
          <w:rFonts w:ascii="Times New Roman" w:hAnsi="Times New Roman" w:cs="Times New Roman"/>
          <w:sz w:val="28"/>
          <w:szCs w:val="28"/>
        </w:rPr>
        <w:t xml:space="preserve">ГБПОУ «Образовательный центр </w:t>
      </w:r>
      <w:proofErr w:type="gramStart"/>
      <w:r w:rsidR="00162497" w:rsidRPr="0016249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2497" w:rsidRPr="00162497">
        <w:rPr>
          <w:rFonts w:ascii="Times New Roman" w:hAnsi="Times New Roman" w:cs="Times New Roman"/>
          <w:sz w:val="28"/>
          <w:szCs w:val="28"/>
        </w:rPr>
        <w:t>.</w:t>
      </w:r>
      <w:r w:rsidR="001624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2497" w:rsidRPr="00162497">
        <w:rPr>
          <w:rFonts w:ascii="Times New Roman" w:hAnsi="Times New Roman" w:cs="Times New Roman"/>
          <w:sz w:val="28"/>
          <w:szCs w:val="28"/>
        </w:rPr>
        <w:t>Камышла</w:t>
      </w:r>
      <w:proofErr w:type="gramEnd"/>
      <w:r w:rsidR="00162497" w:rsidRPr="00162497">
        <w:rPr>
          <w:rFonts w:ascii="Times New Roman" w:hAnsi="Times New Roman" w:cs="Times New Roman"/>
          <w:sz w:val="28"/>
          <w:szCs w:val="28"/>
        </w:rPr>
        <w:t>»</w:t>
      </w:r>
      <w:r w:rsidR="00162497">
        <w:rPr>
          <w:rFonts w:ascii="Times New Roman" w:hAnsi="Times New Roman" w:cs="Times New Roman"/>
          <w:sz w:val="28"/>
          <w:szCs w:val="28"/>
        </w:rPr>
        <w:t>, где обучаются многие наши выпускники по профессии повар. Знакомятся со сп</w:t>
      </w:r>
      <w:r w:rsidR="00112841">
        <w:rPr>
          <w:rFonts w:ascii="Times New Roman" w:hAnsi="Times New Roman" w:cs="Times New Roman"/>
          <w:sz w:val="28"/>
          <w:szCs w:val="28"/>
        </w:rPr>
        <w:t xml:space="preserve">ециальностями, сроком обучения [9]. </w:t>
      </w:r>
      <w:bookmarkStart w:id="0" w:name="_GoBack"/>
      <w:bookmarkEnd w:id="0"/>
      <w:r w:rsidR="00215259" w:rsidRPr="00215259">
        <w:rPr>
          <w:rFonts w:ascii="Times New Roman" w:hAnsi="Times New Roman" w:cs="Times New Roman"/>
          <w:sz w:val="28"/>
          <w:szCs w:val="28"/>
        </w:rPr>
        <w:t>Традиционные</w:t>
      </w:r>
      <w:r w:rsidR="000E23DF">
        <w:rPr>
          <w:rFonts w:ascii="Times New Roman" w:hAnsi="Times New Roman" w:cs="Times New Roman"/>
          <w:sz w:val="28"/>
          <w:szCs w:val="28"/>
        </w:rPr>
        <w:t xml:space="preserve"> </w:t>
      </w:r>
      <w:r w:rsidR="00215259" w:rsidRPr="00215259">
        <w:rPr>
          <w:rFonts w:ascii="Times New Roman" w:hAnsi="Times New Roman" w:cs="Times New Roman"/>
          <w:sz w:val="28"/>
          <w:szCs w:val="28"/>
        </w:rPr>
        <w:t xml:space="preserve"> формальные методики объяснения теоретического материала на уроках трудового обучения</w:t>
      </w:r>
      <w:r w:rsidR="000E23DF">
        <w:rPr>
          <w:rFonts w:ascii="Times New Roman" w:hAnsi="Times New Roman" w:cs="Times New Roman"/>
          <w:sz w:val="28"/>
          <w:szCs w:val="28"/>
        </w:rPr>
        <w:t xml:space="preserve"> и профориентации</w:t>
      </w:r>
      <w:r w:rsidR="00215259" w:rsidRPr="002152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259" w:rsidRPr="0021525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215259" w:rsidRPr="00215259">
        <w:rPr>
          <w:rFonts w:ascii="Times New Roman" w:hAnsi="Times New Roman" w:cs="Times New Roman"/>
          <w:sz w:val="28"/>
          <w:szCs w:val="28"/>
        </w:rPr>
        <w:t xml:space="preserve"> с ОВЗ </w:t>
      </w:r>
      <w:r w:rsidR="000E23DF">
        <w:rPr>
          <w:rFonts w:ascii="Times New Roman" w:hAnsi="Times New Roman" w:cs="Times New Roman"/>
          <w:sz w:val="28"/>
          <w:szCs w:val="28"/>
        </w:rPr>
        <w:t>с ментальными нарушениями</w:t>
      </w:r>
      <w:r w:rsidR="00215259" w:rsidRPr="00215259">
        <w:rPr>
          <w:rFonts w:ascii="Times New Roman" w:hAnsi="Times New Roman" w:cs="Times New Roman"/>
          <w:sz w:val="28"/>
          <w:szCs w:val="28"/>
        </w:rPr>
        <w:t xml:space="preserve"> имеют существенные недостатки, связанные, с пассивностью обучаемых. ИКТ создают условия не только для передачи готовых знаний, а развития познавательной активности каждого ребенка, с тем, чтобы научить его самостоятельному добыванию знаний. Поэтому в практике применения ИКТ присутствует большое количество самостоятельных работ, которые готовят обучающихся к предварительному изучению нового материала, содержат новую значимую информацию, как комплексы занимательных упражнений, задания творческого характера, презентации. </w:t>
      </w:r>
    </w:p>
    <w:p w:rsidR="00215259" w:rsidRDefault="00215259" w:rsidP="00E84A7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259">
        <w:rPr>
          <w:rFonts w:ascii="Times New Roman" w:hAnsi="Times New Roman" w:cs="Times New Roman"/>
          <w:sz w:val="28"/>
          <w:szCs w:val="28"/>
        </w:rPr>
        <w:t xml:space="preserve">Среди преимуществ использования ИКТ: </w:t>
      </w:r>
    </w:p>
    <w:p w:rsidR="00215259" w:rsidRDefault="00215259" w:rsidP="00E84A74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5259">
        <w:rPr>
          <w:rFonts w:ascii="Times New Roman" w:hAnsi="Times New Roman" w:cs="Times New Roman"/>
          <w:sz w:val="28"/>
          <w:szCs w:val="28"/>
        </w:rPr>
        <w:t>объективность оценки психофизического состояния ученика;</w:t>
      </w:r>
    </w:p>
    <w:p w:rsidR="00215259" w:rsidRDefault="00215259" w:rsidP="00E84A74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5259">
        <w:rPr>
          <w:rFonts w:ascii="Times New Roman" w:hAnsi="Times New Roman" w:cs="Times New Roman"/>
          <w:sz w:val="28"/>
          <w:szCs w:val="28"/>
        </w:rPr>
        <w:lastRenderedPageBreak/>
        <w:t xml:space="preserve"> возможность реализации персонально-личностного подхода к каждому ребенку; </w:t>
      </w:r>
    </w:p>
    <w:p w:rsidR="00215259" w:rsidRDefault="00215259" w:rsidP="00E84A74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5259">
        <w:rPr>
          <w:rFonts w:ascii="Times New Roman" w:hAnsi="Times New Roman" w:cs="Times New Roman"/>
          <w:sz w:val="28"/>
          <w:szCs w:val="28"/>
        </w:rPr>
        <w:t>возможность формирования адекватного самоконтроля</w:t>
      </w:r>
      <w:r w:rsidR="001C7D79">
        <w:rPr>
          <w:rFonts w:ascii="Times New Roman" w:hAnsi="Times New Roman" w:cs="Times New Roman"/>
          <w:sz w:val="28"/>
          <w:szCs w:val="28"/>
        </w:rPr>
        <w:t xml:space="preserve"> при выполнении тестовых работ</w:t>
      </w:r>
      <w:r w:rsidRPr="00215259">
        <w:rPr>
          <w:rFonts w:ascii="Times New Roman" w:hAnsi="Times New Roman" w:cs="Times New Roman"/>
          <w:sz w:val="28"/>
          <w:szCs w:val="28"/>
        </w:rPr>
        <w:t>;</w:t>
      </w:r>
    </w:p>
    <w:p w:rsidR="00215259" w:rsidRDefault="00215259" w:rsidP="00E84A74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5259">
        <w:rPr>
          <w:rFonts w:ascii="Times New Roman" w:hAnsi="Times New Roman" w:cs="Times New Roman"/>
          <w:sz w:val="28"/>
          <w:szCs w:val="28"/>
        </w:rPr>
        <w:t xml:space="preserve"> возможность существенной мотивации учебной деятельности.</w:t>
      </w:r>
    </w:p>
    <w:p w:rsidR="00215259" w:rsidRDefault="00215259" w:rsidP="00CC67F8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5259">
        <w:rPr>
          <w:rFonts w:ascii="Times New Roman" w:hAnsi="Times New Roman" w:cs="Times New Roman"/>
          <w:sz w:val="28"/>
          <w:szCs w:val="28"/>
        </w:rPr>
        <w:t xml:space="preserve"> Работа с компьютерной программой вводится на разных этапах урока труда – от знакомства с новой темой до закрепления и повторения. Таким образом, использование ИКТ принципиально модернизирует образовательный процесс, связанный с профессиональной ориентацией, устанавливая эффективное взаимодействие всех его участников при создании триады: обучающийся </w:t>
      </w:r>
      <w:r w:rsidR="003306E2">
        <w:rPr>
          <w:rFonts w:ascii="Times New Roman" w:hAnsi="Times New Roman" w:cs="Times New Roman"/>
          <w:sz w:val="28"/>
          <w:szCs w:val="28"/>
        </w:rPr>
        <w:t>– компьютер – педагог</w:t>
      </w:r>
      <w:r w:rsidRPr="00215259">
        <w:rPr>
          <w:rFonts w:ascii="Times New Roman" w:hAnsi="Times New Roman" w:cs="Times New Roman"/>
          <w:sz w:val="28"/>
          <w:szCs w:val="28"/>
        </w:rPr>
        <w:t xml:space="preserve">. Внедрение ИКТ в работу по профессиональной ориентации обучающихся с ОВЗ способствует активизации все психических процессов (особенно операционных компонентов мышления), как средства перехода </w:t>
      </w:r>
      <w:proofErr w:type="gramStart"/>
      <w:r w:rsidRPr="0021525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15259">
        <w:rPr>
          <w:rFonts w:ascii="Times New Roman" w:hAnsi="Times New Roman" w:cs="Times New Roman"/>
          <w:sz w:val="28"/>
          <w:szCs w:val="28"/>
        </w:rPr>
        <w:t xml:space="preserve"> наглядно-образного к абстрактному мышлению. С помощью ИКТ появляется возможность индивидуализации процесса обучения трудовым навыкам, что позволяет обеспечить адекватный темп работы, соответствующий готовности каждого обучающегося. ИКТ открывают широкие возможности в моделировании различных условий и образовательных сред, как в урочной, так и во внеурочной деятельности. Одновременно следует рассматривать ИКТ не как самодостаточную и идеальную модель или альтернативу традиционным технологиям профессиональной ориентации, а лишь как отдельную грань повышения эффективности подготовки к самостоятельной профессиональной деятельности </w:t>
      </w:r>
      <w:proofErr w:type="gramStart"/>
      <w:r w:rsidRPr="00215259">
        <w:rPr>
          <w:rFonts w:ascii="Times New Roman" w:hAnsi="Times New Roman" w:cs="Times New Roman"/>
          <w:sz w:val="28"/>
          <w:szCs w:val="28"/>
        </w:rPr>
        <w:t>обучаю</w:t>
      </w:r>
      <w:r w:rsidR="00E84A74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E84A74">
        <w:rPr>
          <w:rFonts w:ascii="Times New Roman" w:hAnsi="Times New Roman" w:cs="Times New Roman"/>
          <w:sz w:val="28"/>
          <w:szCs w:val="28"/>
        </w:rPr>
        <w:t xml:space="preserve"> с ОВЗ </w:t>
      </w:r>
      <w:r w:rsidR="003306E2">
        <w:rPr>
          <w:rFonts w:ascii="Times New Roman" w:hAnsi="Times New Roman" w:cs="Times New Roman"/>
          <w:sz w:val="28"/>
          <w:szCs w:val="28"/>
        </w:rPr>
        <w:t>с умственными нарушениями</w:t>
      </w:r>
      <w:r w:rsidR="00E84A74">
        <w:rPr>
          <w:rFonts w:ascii="Times New Roman" w:hAnsi="Times New Roman" w:cs="Times New Roman"/>
          <w:sz w:val="28"/>
          <w:szCs w:val="28"/>
        </w:rPr>
        <w:t>.</w:t>
      </w:r>
    </w:p>
    <w:p w:rsidR="00E84A74" w:rsidRDefault="00E84A74" w:rsidP="00CC67F8">
      <w:pPr>
        <w:pStyle w:val="a3"/>
        <w:spacing w:after="0" w:line="36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1C7D79" w:rsidRPr="001C7D79" w:rsidRDefault="001C7D79" w:rsidP="00CC67F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7D79">
        <w:rPr>
          <w:rFonts w:ascii="Times New Roman" w:hAnsi="Times New Roman" w:cs="Times New Roman"/>
          <w:sz w:val="28"/>
          <w:szCs w:val="28"/>
        </w:rPr>
        <w:t xml:space="preserve">Байрамов В.Д., </w:t>
      </w:r>
      <w:proofErr w:type="spellStart"/>
      <w:r w:rsidRPr="001C7D79">
        <w:rPr>
          <w:rFonts w:ascii="Times New Roman" w:hAnsi="Times New Roman" w:cs="Times New Roman"/>
          <w:sz w:val="28"/>
          <w:szCs w:val="28"/>
        </w:rPr>
        <w:t>Ореховская</w:t>
      </w:r>
      <w:proofErr w:type="spellEnd"/>
      <w:r w:rsidRPr="001C7D79">
        <w:rPr>
          <w:rFonts w:ascii="Times New Roman" w:hAnsi="Times New Roman" w:cs="Times New Roman"/>
          <w:sz w:val="28"/>
          <w:szCs w:val="28"/>
        </w:rPr>
        <w:t xml:space="preserve"> Н.А. Профессиональная ориентация инвалидов и лиц с ОВЗ в системе многоуровневого образования: организ</w:t>
      </w:r>
      <w:r w:rsidR="00FC3012">
        <w:rPr>
          <w:rFonts w:ascii="Times New Roman" w:hAnsi="Times New Roman" w:cs="Times New Roman"/>
          <w:sz w:val="28"/>
          <w:szCs w:val="28"/>
        </w:rPr>
        <w:t>ационные и методические аспекты. – М. – 2016.</w:t>
      </w:r>
    </w:p>
    <w:p w:rsidR="008243A1" w:rsidRPr="00A279C7" w:rsidRDefault="00215259" w:rsidP="00CC67F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79C7">
        <w:rPr>
          <w:rFonts w:ascii="Times New Roman" w:hAnsi="Times New Roman" w:cs="Times New Roman"/>
          <w:sz w:val="28"/>
          <w:szCs w:val="28"/>
        </w:rPr>
        <w:lastRenderedPageBreak/>
        <w:t>Белотелкин</w:t>
      </w:r>
      <w:proofErr w:type="spellEnd"/>
      <w:r w:rsidRPr="00A279C7">
        <w:rPr>
          <w:rFonts w:ascii="Times New Roman" w:hAnsi="Times New Roman" w:cs="Times New Roman"/>
          <w:sz w:val="28"/>
          <w:szCs w:val="28"/>
        </w:rPr>
        <w:t xml:space="preserve"> Ю.Г., Евтушенко И.В., Ткачева В.В. </w:t>
      </w:r>
      <w:r w:rsidR="00A279C7" w:rsidRPr="00A279C7">
        <w:rPr>
          <w:rFonts w:ascii="Times New Roman" w:hAnsi="Times New Roman" w:cs="Times New Roman"/>
          <w:sz w:val="28"/>
          <w:szCs w:val="28"/>
        </w:rPr>
        <w:t>Модель применения ИКТ в работе по профессиональной ориентации обучающихся с ОВЗ со сложным дефектом</w:t>
      </w:r>
      <w:r w:rsidR="00A279C7">
        <w:rPr>
          <w:rFonts w:ascii="Times New Roman" w:hAnsi="Times New Roman" w:cs="Times New Roman"/>
          <w:sz w:val="28"/>
          <w:szCs w:val="28"/>
        </w:rPr>
        <w:t>.</w:t>
      </w:r>
      <w:r w:rsidRPr="00A279C7">
        <w:rPr>
          <w:rFonts w:ascii="Times New Roman" w:hAnsi="Times New Roman" w:cs="Times New Roman"/>
          <w:sz w:val="28"/>
          <w:szCs w:val="28"/>
        </w:rPr>
        <w:t>// Международный журнал прикладных и фундаментальны</w:t>
      </w:r>
      <w:r w:rsidR="001C7D79" w:rsidRPr="00A279C7">
        <w:rPr>
          <w:rFonts w:ascii="Times New Roman" w:hAnsi="Times New Roman" w:cs="Times New Roman"/>
          <w:sz w:val="28"/>
          <w:szCs w:val="28"/>
        </w:rPr>
        <w:t>х исследований. – 2016 – № 12</w:t>
      </w:r>
      <w:r w:rsidRPr="00A279C7">
        <w:rPr>
          <w:rFonts w:ascii="Times New Roman" w:hAnsi="Times New Roman" w:cs="Times New Roman"/>
          <w:sz w:val="28"/>
          <w:szCs w:val="28"/>
        </w:rPr>
        <w:t>.</w:t>
      </w:r>
    </w:p>
    <w:p w:rsidR="001029DA" w:rsidRDefault="001029DA" w:rsidP="00CC67F8">
      <w:pPr>
        <w:pStyle w:val="a3"/>
        <w:numPr>
          <w:ilvl w:val="0"/>
          <w:numId w:val="2"/>
        </w:numPr>
        <w:spacing w:after="0" w:line="360" w:lineRule="auto"/>
        <w:ind w:left="646"/>
        <w:rPr>
          <w:rFonts w:ascii="Times New Roman" w:hAnsi="Times New Roman" w:cs="Times New Roman"/>
          <w:sz w:val="28"/>
          <w:szCs w:val="28"/>
        </w:rPr>
      </w:pPr>
      <w:r w:rsidRPr="001029DA">
        <w:rPr>
          <w:rFonts w:ascii="Times New Roman" w:hAnsi="Times New Roman" w:cs="Times New Roman"/>
          <w:sz w:val="28"/>
          <w:szCs w:val="28"/>
        </w:rPr>
        <w:t xml:space="preserve">Романова Е.С., Коган Б.М., </w:t>
      </w:r>
      <w:proofErr w:type="spellStart"/>
      <w:r w:rsidRPr="001029DA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  <w:r w:rsidRPr="001029DA">
        <w:rPr>
          <w:rFonts w:ascii="Times New Roman" w:hAnsi="Times New Roman" w:cs="Times New Roman"/>
          <w:sz w:val="28"/>
          <w:szCs w:val="28"/>
        </w:rPr>
        <w:t xml:space="preserve"> Е.В., Ананьева Е.В. Учимся сотрудничать: Комплексный подход к профориентации и </w:t>
      </w:r>
      <w:proofErr w:type="spellStart"/>
      <w:r w:rsidRPr="001029DA">
        <w:rPr>
          <w:rFonts w:ascii="Times New Roman" w:hAnsi="Times New Roman" w:cs="Times New Roman"/>
          <w:sz w:val="28"/>
          <w:szCs w:val="28"/>
        </w:rPr>
        <w:t>профконсультированию</w:t>
      </w:r>
      <w:proofErr w:type="spellEnd"/>
      <w:r w:rsidRPr="001029DA">
        <w:rPr>
          <w:rFonts w:ascii="Times New Roman" w:hAnsi="Times New Roman" w:cs="Times New Roman"/>
          <w:sz w:val="28"/>
          <w:szCs w:val="28"/>
        </w:rPr>
        <w:t xml:space="preserve"> подростков с </w:t>
      </w:r>
      <w:r>
        <w:rPr>
          <w:rFonts w:ascii="Times New Roman" w:hAnsi="Times New Roman" w:cs="Times New Roman"/>
          <w:sz w:val="28"/>
          <w:szCs w:val="28"/>
        </w:rPr>
        <w:t>ОВЗ.</w:t>
      </w:r>
      <w:r w:rsidRPr="001029DA">
        <w:rPr>
          <w:rFonts w:ascii="Times New Roman" w:hAnsi="Times New Roman" w:cs="Times New Roman"/>
          <w:sz w:val="28"/>
          <w:szCs w:val="28"/>
        </w:rPr>
        <w:t xml:space="preserve"> – М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1029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012.</w:t>
      </w:r>
      <w:r w:rsidRPr="001029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119" w:rsidRDefault="009F2EB6" w:rsidP="00CC67F8">
      <w:pPr>
        <w:pStyle w:val="a3"/>
        <w:spacing w:after="0" w:line="360" w:lineRule="auto"/>
        <w:ind w:left="6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– ресурс</w:t>
      </w:r>
      <w:r w:rsidR="0086211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2EB6" w:rsidRDefault="00112841" w:rsidP="00CC67F8">
      <w:pPr>
        <w:pStyle w:val="a3"/>
        <w:numPr>
          <w:ilvl w:val="0"/>
          <w:numId w:val="2"/>
        </w:numPr>
        <w:spacing w:after="0" w:line="360" w:lineRule="auto"/>
        <w:ind w:left="646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F2EB6" w:rsidRPr="0099270E">
          <w:rPr>
            <w:rStyle w:val="a4"/>
            <w:rFonts w:ascii="Times New Roman" w:hAnsi="Times New Roman" w:cs="Times New Roman"/>
            <w:sz w:val="28"/>
            <w:szCs w:val="28"/>
          </w:rPr>
          <w:t>https://navigatum.ru/</w:t>
        </w:r>
      </w:hyperlink>
    </w:p>
    <w:p w:rsidR="00A220DB" w:rsidRDefault="00112841" w:rsidP="00CC67F8">
      <w:pPr>
        <w:pStyle w:val="a3"/>
        <w:numPr>
          <w:ilvl w:val="0"/>
          <w:numId w:val="2"/>
        </w:numPr>
        <w:spacing w:after="0" w:line="360" w:lineRule="auto"/>
        <w:ind w:left="646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220DB" w:rsidRPr="0099270E">
          <w:rPr>
            <w:rStyle w:val="a4"/>
            <w:rFonts w:ascii="Times New Roman" w:hAnsi="Times New Roman" w:cs="Times New Roman"/>
            <w:sz w:val="28"/>
            <w:szCs w:val="28"/>
          </w:rPr>
          <w:t>https://moeobrazovanie.ru/</w:t>
        </w:r>
      </w:hyperlink>
    </w:p>
    <w:p w:rsidR="00A220DB" w:rsidRDefault="00112841" w:rsidP="00CC67F8">
      <w:pPr>
        <w:pStyle w:val="a3"/>
        <w:numPr>
          <w:ilvl w:val="0"/>
          <w:numId w:val="2"/>
        </w:numPr>
        <w:spacing w:after="0" w:line="360" w:lineRule="auto"/>
        <w:ind w:left="646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25ED4" w:rsidRPr="0099270E">
          <w:rPr>
            <w:rStyle w:val="a4"/>
            <w:rFonts w:ascii="Times New Roman" w:hAnsi="Times New Roman" w:cs="Times New Roman"/>
            <w:sz w:val="28"/>
            <w:szCs w:val="28"/>
          </w:rPr>
          <w:t>https://1000primerov.ru/</w:t>
        </w:r>
      </w:hyperlink>
      <w:r w:rsidR="00E25ED4">
        <w:rPr>
          <w:rFonts w:ascii="Times New Roman" w:hAnsi="Times New Roman" w:cs="Times New Roman"/>
          <w:sz w:val="28"/>
          <w:szCs w:val="28"/>
        </w:rPr>
        <w:t xml:space="preserve">  - примеры резюме</w:t>
      </w:r>
    </w:p>
    <w:p w:rsidR="00964CCC" w:rsidRDefault="00112841" w:rsidP="00CC67F8">
      <w:pPr>
        <w:pStyle w:val="a3"/>
        <w:numPr>
          <w:ilvl w:val="0"/>
          <w:numId w:val="2"/>
        </w:numPr>
        <w:spacing w:after="0" w:line="360" w:lineRule="auto"/>
        <w:ind w:left="646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64CCC" w:rsidRPr="0099270E">
          <w:rPr>
            <w:rStyle w:val="a4"/>
            <w:rFonts w:ascii="Times New Roman" w:hAnsi="Times New Roman" w:cs="Times New Roman"/>
            <w:sz w:val="28"/>
            <w:szCs w:val="28"/>
          </w:rPr>
          <w:t>https://шоупрофессий.рф</w:t>
        </w:r>
      </w:hyperlink>
      <w:r w:rsidR="00964CCC">
        <w:rPr>
          <w:rFonts w:ascii="Times New Roman" w:hAnsi="Times New Roman" w:cs="Times New Roman"/>
          <w:sz w:val="28"/>
          <w:szCs w:val="28"/>
        </w:rPr>
        <w:t>.</w:t>
      </w:r>
    </w:p>
    <w:p w:rsidR="00EB5825" w:rsidRDefault="00EB5825" w:rsidP="00CC67F8">
      <w:pPr>
        <w:pStyle w:val="a3"/>
        <w:numPr>
          <w:ilvl w:val="0"/>
          <w:numId w:val="2"/>
        </w:numPr>
        <w:spacing w:after="0" w:line="360" w:lineRule="auto"/>
        <w:ind w:left="646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4A5D74">
          <w:rPr>
            <w:rStyle w:val="a4"/>
            <w:rFonts w:ascii="Times New Roman" w:hAnsi="Times New Roman" w:cs="Times New Roman"/>
            <w:sz w:val="28"/>
            <w:szCs w:val="28"/>
          </w:rPr>
          <w:t>https://kuda.samara.edu.ru/index.php?r=site/page&amp;view=ovzs</w:t>
        </w:r>
      </w:hyperlink>
    </w:p>
    <w:p w:rsidR="00EB5825" w:rsidRDefault="00162497" w:rsidP="00EB582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A5D74">
          <w:rPr>
            <w:rStyle w:val="a4"/>
            <w:rFonts w:ascii="Times New Roman" w:hAnsi="Times New Roman" w:cs="Times New Roman"/>
            <w:sz w:val="28"/>
            <w:szCs w:val="28"/>
          </w:rPr>
          <w:t>https://kamspo.minobr63.ru/</w:t>
        </w:r>
      </w:hyperlink>
    </w:p>
    <w:p w:rsidR="00162497" w:rsidRPr="00162497" w:rsidRDefault="00162497" w:rsidP="00162497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03600D" w:rsidRDefault="0003600D" w:rsidP="0003600D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03600D" w:rsidRDefault="0003600D" w:rsidP="0003600D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964CCC" w:rsidRDefault="00964CCC" w:rsidP="00964CC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E25ED4" w:rsidRDefault="00E25ED4" w:rsidP="0086211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029DA" w:rsidRPr="00215259" w:rsidRDefault="001029DA" w:rsidP="004E020F">
      <w:pPr>
        <w:pStyle w:val="a3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sectPr w:rsidR="001029DA" w:rsidRPr="0021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0BF"/>
    <w:multiLevelType w:val="hybridMultilevel"/>
    <w:tmpl w:val="2A0C984A"/>
    <w:lvl w:ilvl="0" w:tplc="C2245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F3202B"/>
    <w:multiLevelType w:val="hybridMultilevel"/>
    <w:tmpl w:val="A6988D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59"/>
    <w:rsid w:val="0003600D"/>
    <w:rsid w:val="00092BC4"/>
    <w:rsid w:val="000E23DF"/>
    <w:rsid w:val="001029DA"/>
    <w:rsid w:val="00112841"/>
    <w:rsid w:val="00162497"/>
    <w:rsid w:val="001C7D79"/>
    <w:rsid w:val="00215259"/>
    <w:rsid w:val="003306E2"/>
    <w:rsid w:val="0045428E"/>
    <w:rsid w:val="004E020F"/>
    <w:rsid w:val="004F4683"/>
    <w:rsid w:val="008243A1"/>
    <w:rsid w:val="00862119"/>
    <w:rsid w:val="00964CCC"/>
    <w:rsid w:val="009F2EB6"/>
    <w:rsid w:val="00A220DB"/>
    <w:rsid w:val="00A279C7"/>
    <w:rsid w:val="00C353C0"/>
    <w:rsid w:val="00CC67F8"/>
    <w:rsid w:val="00CF0D72"/>
    <w:rsid w:val="00E25ED4"/>
    <w:rsid w:val="00E84A74"/>
    <w:rsid w:val="00EB5825"/>
    <w:rsid w:val="00FC3012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0D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0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avigatum.ru/" TargetMode="External"/><Relationship Id="rId12" Type="http://schemas.openxmlformats.org/officeDocument/2006/relationships/hyperlink" Target="https://kamspo.minobr6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mg59@mail.ru" TargetMode="External"/><Relationship Id="rId11" Type="http://schemas.openxmlformats.org/officeDocument/2006/relationships/hyperlink" Target="https://kuda.samara.edu.ru/index.php?r=site/page&amp;view=ovz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96;&#1086;&#1091;&#1087;&#1088;&#1086;&#1092;&#1077;&#1089;&#1089;&#1080;&#1081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000primer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6</cp:revision>
  <dcterms:created xsi:type="dcterms:W3CDTF">2023-11-26T20:37:00Z</dcterms:created>
  <dcterms:modified xsi:type="dcterms:W3CDTF">2023-11-28T17:05:00Z</dcterms:modified>
</cp:coreProperties>
</file>