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1E" w:rsidRDefault="003315BB" w:rsidP="007977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1B0652">
        <w:rPr>
          <w:rFonts w:ascii="Times New Roman" w:hAnsi="Times New Roman" w:cs="Times New Roman"/>
          <w:b/>
          <w:sz w:val="28"/>
          <w:szCs w:val="28"/>
        </w:rPr>
        <w:t>МУЛЬТИМЕДИЙНОЙ ПРЕЗЕНТАЦИОННОЙ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B1E">
        <w:rPr>
          <w:rFonts w:ascii="Times New Roman" w:hAnsi="Times New Roman" w:cs="Times New Roman"/>
          <w:b/>
          <w:sz w:val="28"/>
          <w:szCs w:val="28"/>
        </w:rPr>
        <w:t xml:space="preserve">НА УРОКАХ ЛИТЕРАТУРЫ </w:t>
      </w:r>
      <w:r w:rsidR="007977A7">
        <w:rPr>
          <w:rFonts w:ascii="Times New Roman" w:hAnsi="Times New Roman" w:cs="Times New Roman"/>
          <w:b/>
          <w:sz w:val="28"/>
          <w:szCs w:val="28"/>
        </w:rPr>
        <w:t>В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9F5" w:rsidRPr="009E3776" w:rsidRDefault="003315BB" w:rsidP="007977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 НАРУШЕНИЕМ СЛУХА</w:t>
      </w:r>
    </w:p>
    <w:p w:rsidR="00C12258" w:rsidRPr="007977A7" w:rsidRDefault="009E3776" w:rsidP="009E377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977A7">
        <w:rPr>
          <w:rFonts w:ascii="Times New Roman" w:hAnsi="Times New Roman" w:cs="Times New Roman"/>
          <w:i/>
          <w:sz w:val="28"/>
          <w:szCs w:val="28"/>
        </w:rPr>
        <w:t>Вострякова</w:t>
      </w:r>
      <w:proofErr w:type="spellEnd"/>
      <w:r w:rsidRPr="007977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7A7">
        <w:rPr>
          <w:rFonts w:ascii="Times New Roman" w:hAnsi="Times New Roman" w:cs="Times New Roman"/>
          <w:i/>
          <w:sz w:val="28"/>
          <w:szCs w:val="28"/>
        </w:rPr>
        <w:t>Т.Н.</w:t>
      </w:r>
      <w:r w:rsidR="007977A7">
        <w:rPr>
          <w:rFonts w:ascii="Times New Roman" w:hAnsi="Times New Roman" w:cs="Times New Roman"/>
          <w:i/>
          <w:sz w:val="28"/>
          <w:szCs w:val="28"/>
        </w:rPr>
        <w:t>учитель</w:t>
      </w:r>
      <w:proofErr w:type="spellEnd"/>
      <w:r w:rsidR="007977A7">
        <w:rPr>
          <w:rFonts w:ascii="Times New Roman" w:hAnsi="Times New Roman" w:cs="Times New Roman"/>
          <w:i/>
          <w:sz w:val="28"/>
          <w:szCs w:val="28"/>
        </w:rPr>
        <w:t xml:space="preserve"> русского языка и литературы</w:t>
      </w:r>
    </w:p>
    <w:p w:rsidR="009E3776" w:rsidRDefault="007977A7" w:rsidP="007977A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ГБОУ школы</w:t>
      </w:r>
      <w:r w:rsidR="009E3776" w:rsidRPr="009E3776">
        <w:rPr>
          <w:rFonts w:ascii="Times New Roman" w:hAnsi="Times New Roman" w:cs="Times New Roman"/>
          <w:i/>
          <w:sz w:val="28"/>
          <w:szCs w:val="28"/>
        </w:rPr>
        <w:t>-интернат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9E3776" w:rsidRPr="009E3776">
        <w:rPr>
          <w:rFonts w:ascii="Times New Roman" w:hAnsi="Times New Roman" w:cs="Times New Roman"/>
          <w:i/>
          <w:sz w:val="28"/>
          <w:szCs w:val="28"/>
        </w:rPr>
        <w:t xml:space="preserve"> №117 </w:t>
      </w:r>
      <w:proofErr w:type="spellStart"/>
      <w:r w:rsidR="009E3776" w:rsidRPr="009E3776">
        <w:rPr>
          <w:rFonts w:ascii="Times New Roman" w:hAnsi="Times New Roman" w:cs="Times New Roman"/>
          <w:i/>
          <w:sz w:val="28"/>
          <w:szCs w:val="28"/>
        </w:rPr>
        <w:t>им.Т.С.Зыковой</w:t>
      </w:r>
      <w:proofErr w:type="spellEnd"/>
      <w:r w:rsidR="009E3776" w:rsidRPr="009E37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E3776" w:rsidRPr="009E3776">
        <w:rPr>
          <w:rFonts w:ascii="Times New Roman" w:hAnsi="Times New Roman" w:cs="Times New Roman"/>
          <w:i/>
          <w:sz w:val="28"/>
          <w:szCs w:val="28"/>
        </w:rPr>
        <w:t>г.о.Самара</w:t>
      </w:r>
      <w:proofErr w:type="spellEnd"/>
    </w:p>
    <w:p w:rsidR="0038769E" w:rsidRPr="00C27F85" w:rsidRDefault="0038769E" w:rsidP="003876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образование характеризуется процессом смены парадигм – переходом от парадигмы обучения к парадигме учения. Это означает, что сегодня важно не столько дать ребёнку большой багаж знаний, сколько вооружить его таким важным умением, как умение учиться. Поэтому в настоящее время современная педагогика переживает целый ряд кризисных явлений, связанных с изменением целей образования, введением Федеральных государственных образовательных стандартов и включением в педагогический процесс современных образовательных технологий.</w:t>
      </w:r>
    </w:p>
    <w:p w:rsidR="0038769E" w:rsidRPr="00C27F85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Перспективным направлением развития коррекционного образования в рамках </w:t>
      </w:r>
      <w:proofErr w:type="gramStart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 специальной</w:t>
      </w:r>
      <w:proofErr w:type="gramEnd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является использование новых </w:t>
      </w:r>
      <w:r w:rsidR="001B0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цифровых 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технологий. На современном этапе </w:t>
      </w:r>
      <w:proofErr w:type="gramStart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преподавания  литературы</w:t>
      </w:r>
      <w:proofErr w:type="gramEnd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коррекционной школе уже нельзя обойтись без </w:t>
      </w:r>
      <w:r w:rsidR="001B0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использования. Они позволяют проводить уроки иначе, теперь это интересный учебный процесс, в котором активно принимает участие каждый обучающийся класса. Учителям-предметникам приходится осваивать новые методы подачи материала.</w:t>
      </w:r>
    </w:p>
    <w:p w:rsidR="0038769E" w:rsidRPr="00C27F85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Одним из актуальных направлений внедрения </w:t>
      </w:r>
      <w:r w:rsidR="001B0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цифровых образовательных ресурсов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образовательный процесс является применение мультимедийной презентационной технологии на уроках литературы.</w:t>
      </w:r>
    </w:p>
    <w:p w:rsidR="0038769E" w:rsidRPr="00C27F85" w:rsidRDefault="001B0652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="0038769E"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Литература была и остаётся одним из основных школьных предметов, реализующих главную цель обучения и воспитания – формирование личности во всём её многообразии: интеллектуальном и эмоциональном развитии, становлении мировоззрения, нравственных и этических норм, речевой культуры. Отражённый в литературе богатый опыт человечества может стать для учащегося лично значимым, однако на постижение этого многообразия влияют не только возрастные возможности, но и психофизические особенности читателя. Знания детей с </w:t>
      </w:r>
      <w:r w:rsidR="0038769E"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нарушением слуха об окружающем мире ограничены и поверхностны. Знакомство с художественной литературой даёт возможность эти знания расширить и значительно компенсировать отклонения в развитии ребёнка. В связи с этим проблема литературного развития детей со слуховой депривацией приобретает особую значимость. </w:t>
      </w:r>
    </w:p>
    <w:p w:rsidR="0038769E" w:rsidRPr="00C27F85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Психофизические особенности, в первую очередь своеобразие слухового восприятия детей с нарушением слуха, обусловливают трудности, возникающие при изучении художественных произведений. Как показывает практика работы в коррекционной школе, чтение – самый тяжёлый и нелюбимый «труд» для многих глухих и слабослышащих детей. Бедный словарный запас, </w:t>
      </w:r>
      <w:proofErr w:type="spellStart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несформированность</w:t>
      </w:r>
      <w:proofErr w:type="spellEnd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грамматического строя речи, ограниченность речевого опыта, с одной стороны, недостатки собственно читательской деятельности, с другой, становятся естественными препятствиями для понимания читаемого текста. Одна из задач учителя-словесника, который работает в коррекционной школе, состоит в том, чтобы максимально приблизить литературный материал к пониманию его слабослышащими и глухими учащимися. Чтение, анализ прочитанного текста в значительной степени способствуют компенсации недостаточной речевой практики, влияют на развитие и совершенствование устной и письменной речи, обогащают словарный запас. К сожалению, читают слабослышащие и глухие учащиеся мало. Это подтверждают многочисленные исследования отечественных учёных-дефектологов (перечислить). В своих работах они отмечают, что недостаточно высокий уровень общего развития затрудняет учащимся с нарушением слуха понимание художественной литературы, в связи с этим снижают мотивацию к чтению.</w:t>
      </w:r>
    </w:p>
    <w:p w:rsidR="0038769E" w:rsidRPr="00C27F85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Именно поэтому уроки литературы в школе для детей с нарушением слуха должны быть яркими, эмоциональными, с привлечением богатого иллюстративного материала, аудио и видео сопровождения. Всё это может обеспечить компьютерная техника с её мультимедийными возможностями. Использование мультимедийных презентаций целесообразно на любом этапе урока: и при объяснении нового 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материала, и при закреплении, и при повторении и обобщении изученного, и для контроля знаний, умений и навыков обучающихся.</w:t>
      </w:r>
    </w:p>
    <w:p w:rsidR="0038769E" w:rsidRPr="00C27F85" w:rsidRDefault="0038769E" w:rsidP="003876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презентации на уроке литературы – это всегда отличный и мобильный иллюстративный материал, который очень важен для детей с нарушением слуха, так как учебники, по мнению учителей-практиков, проиллюстрированы недостаточно. При помощи проектора на широкий экран выводятся цветные портреты писателей, иллюстрации к произведениям, фотографии и многие другие изображения, оживляющие ход урока, пробуждающие у обучающихся интерес к литературным произведениям. Благодаря использованию презентаций у учащихся наблюдается повышение концентрации внимания, включение всех видов памяти (зрительной, слуховой, моторной, ассоциативной), происходит более быстрое и глубокое восприятие излагаемого материала, повышается интерес к изучению предмета, возрастает мотивация к учёбе, у</w:t>
      </w:r>
      <w:r w:rsidRPr="00C27F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чебный материал становится более доступным для восприятия детей с недостатками слуха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Презентация даёт учителю возможность проявить творчество, индивидуальность, избежать формального подхода к проведению уроков.  </w:t>
      </w:r>
    </w:p>
    <w:p w:rsidR="0038769E" w:rsidRPr="00C27F85" w:rsidRDefault="0038769E" w:rsidP="003876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7F8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Презентации для слабослышащих детей</w:t>
      </w:r>
      <w:r w:rsidRPr="00C27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должны учитывать особенности восприятия информации, связанные с нарушенным слухом. Из-за потери слуховых ощущений зрительное восприятие играет ключевую роль, и презентации должны быть ориентированы на визуальную поддержку. </w:t>
      </w:r>
    </w:p>
    <w:p w:rsidR="0038769E" w:rsidRPr="00312917" w:rsidRDefault="0038769E" w:rsidP="0038769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Использовать разнообразный наглядный материал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Сложные для понимания темы должны быть снабжены схемами, диаграммами, рисунками. 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769E" w:rsidRPr="00312917" w:rsidRDefault="0038769E" w:rsidP="0038769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Дублировать звуковую информацию зрительной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Например, предъявлять слоги с изучаемыми звуками в виде соединённых стрелочками или линиями букв, опадающих с осеннего дерева листочков. 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769E" w:rsidRPr="00312917" w:rsidRDefault="0038769E" w:rsidP="0038769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Использовать текстовое сопровождение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(письменные комментарии, аннотации, субтитры) наглядного материала. 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769E" w:rsidRPr="00312917" w:rsidRDefault="0038769E" w:rsidP="0038769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Строго дозировать и структурировать материал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Избыточный наглядный материал не способствует научению ребёнка поиску и отбору необходимой информации. 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769E" w:rsidRPr="00C27F85" w:rsidRDefault="0038769E" w:rsidP="0038769E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Заранее подготовить чёткие комментарии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обобщения информации, выделить главное в содержании. 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8769E" w:rsidRPr="00312917" w:rsidRDefault="0038769E" w:rsidP="003876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оформления презентаций:</w:t>
      </w:r>
    </w:p>
    <w:p w:rsidR="0038769E" w:rsidRPr="00312917" w:rsidRDefault="0038769E" w:rsidP="0038769E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Использовать контрастные цвета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текста и фона. Например, на светлом фоне — тёмный шрифт.</w:t>
      </w:r>
    </w:p>
    <w:p w:rsidR="0038769E" w:rsidRPr="00312917" w:rsidRDefault="0038769E" w:rsidP="0038769E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Использовать крупный шрифт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без засечек с достаточным расстоянием между символами.</w:t>
      </w:r>
    </w:p>
    <w:p w:rsidR="0038769E" w:rsidRPr="00312917" w:rsidRDefault="0038769E" w:rsidP="0038769E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Организовывать информацию на слайдах в небольшие блоки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легко читать, перемещаться и просматривать.</w:t>
      </w:r>
    </w:p>
    <w:p w:rsidR="0038769E" w:rsidRPr="00312917" w:rsidRDefault="0038769E" w:rsidP="0038769E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Использовать встроенные списки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они помогают структурировать информацию.</w:t>
      </w:r>
    </w:p>
    <w:p w:rsidR="0038769E" w:rsidRPr="00312917" w:rsidRDefault="0038769E" w:rsidP="0038769E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9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замещающий текст</w:t>
      </w:r>
      <w:r w:rsidRPr="00312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всего визуального контента и таблиц — это поможет понять, какую информацию несут изображения и другие визуальные элементы.</w:t>
      </w:r>
    </w:p>
    <w:p w:rsidR="0038769E" w:rsidRPr="00C27F85" w:rsidRDefault="0038769E" w:rsidP="0038769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Умелое и уместное использование компьютера на уроках литературы </w:t>
      </w:r>
      <w:proofErr w:type="gramStart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помогает  реализовать</w:t>
      </w:r>
      <w:proofErr w:type="gramEnd"/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обучающие, развивающие, коррекционные  и эстетические цели</w:t>
      </w:r>
      <w:r w:rsidR="001A4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27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позволяет активизировать познавательную деятельность учащихся, развивать их творческий потенциал, индивидуализировать и дифференцировать процесс обучения, а также способствует решению одной из важнейших задач в школе для детей с нарушением слуха – развитию связной устной и письменной речи.</w:t>
      </w:r>
    </w:p>
    <w:p w:rsidR="0038769E" w:rsidRPr="00487E31" w:rsidRDefault="0038769E" w:rsidP="0038769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38769E" w:rsidRPr="00487E31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Педагогические технологии: вопросы теории и практика внедрения. Справочник для студентов / авт.-сост. А.В. </w:t>
      </w:r>
      <w:proofErr w:type="spellStart"/>
      <w:proofErr w:type="gramStart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Виневская</w:t>
      </w:r>
      <w:proofErr w:type="spellEnd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под. ред. И.А. Стеценко. – Ростов н /</w:t>
      </w:r>
      <w:proofErr w:type="gramStart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:</w:t>
      </w:r>
      <w:proofErr w:type="gramEnd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Феникс, 2014.</w:t>
      </w:r>
    </w:p>
    <w:p w:rsidR="0038769E" w:rsidRPr="00487E31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Никитина М.И. Преподавание литературы в школе слабослышащих. – М.: Просвещение, 1983.</w:t>
      </w:r>
    </w:p>
    <w:p w:rsidR="0038769E" w:rsidRPr="00487E31" w:rsidRDefault="0038769E" w:rsidP="003876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Донцова О.В. Компьютерная поддержка уроков литературы. // Литература в школе, 2005, №6.</w:t>
      </w:r>
    </w:p>
    <w:p w:rsidR="009E3776" w:rsidRPr="009E3776" w:rsidRDefault="0038769E" w:rsidP="001A43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Сигаева</w:t>
      </w:r>
      <w:proofErr w:type="spellEnd"/>
      <w:r w:rsidRPr="00487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Опыт использования информационно-коммуникационных технологий на уроке. // Литература в школе, 2010, №1.</w:t>
      </w:r>
      <w:bookmarkStart w:id="0" w:name="_GoBack"/>
      <w:bookmarkEnd w:id="0"/>
    </w:p>
    <w:sectPr w:rsidR="009E3776" w:rsidRPr="009E3776" w:rsidSect="003315BB">
      <w:footerReference w:type="default" r:id="rId8"/>
      <w:pgSz w:w="11906" w:h="16838"/>
      <w:pgMar w:top="1134" w:right="707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B0" w:rsidRDefault="00AB64B0" w:rsidP="008B49F5">
      <w:pPr>
        <w:spacing w:after="0" w:line="240" w:lineRule="auto"/>
      </w:pPr>
      <w:r>
        <w:separator/>
      </w:r>
    </w:p>
  </w:endnote>
  <w:endnote w:type="continuationSeparator" w:id="0">
    <w:p w:rsidR="00AB64B0" w:rsidRDefault="00AB64B0" w:rsidP="008B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1A2" w:rsidRDefault="00AA31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B0" w:rsidRDefault="00AB64B0" w:rsidP="008B49F5">
      <w:pPr>
        <w:spacing w:after="0" w:line="240" w:lineRule="auto"/>
      </w:pPr>
      <w:r>
        <w:separator/>
      </w:r>
    </w:p>
  </w:footnote>
  <w:footnote w:type="continuationSeparator" w:id="0">
    <w:p w:rsidR="00AB64B0" w:rsidRDefault="00AB64B0" w:rsidP="008B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3BE3"/>
    <w:multiLevelType w:val="hybridMultilevel"/>
    <w:tmpl w:val="00D2B5C0"/>
    <w:lvl w:ilvl="0" w:tplc="F702A0F0">
      <w:start w:val="1"/>
      <w:numFmt w:val="bullet"/>
      <w:lvlText w:val=""/>
      <w:lvlJc w:val="left"/>
      <w:pPr>
        <w:ind w:left="1429" w:hanging="360"/>
      </w:pPr>
      <w:rPr>
        <w:rFonts w:ascii="Wingdings 3" w:hAnsi="Wingdings 3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21C3E"/>
    <w:multiLevelType w:val="hybridMultilevel"/>
    <w:tmpl w:val="3EC68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2D1DA8"/>
    <w:multiLevelType w:val="hybridMultilevel"/>
    <w:tmpl w:val="09C0516E"/>
    <w:lvl w:ilvl="0" w:tplc="6D944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00EED"/>
    <w:multiLevelType w:val="hybridMultilevel"/>
    <w:tmpl w:val="82C09758"/>
    <w:lvl w:ilvl="0" w:tplc="7EC6ED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5A2C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4868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7804E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C262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1250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CAA6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5A04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1A79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0956799"/>
    <w:multiLevelType w:val="multilevel"/>
    <w:tmpl w:val="6178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A20C6"/>
    <w:multiLevelType w:val="hybridMultilevel"/>
    <w:tmpl w:val="CF00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45F8C"/>
    <w:multiLevelType w:val="multilevel"/>
    <w:tmpl w:val="7D4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EB3699"/>
    <w:multiLevelType w:val="multilevel"/>
    <w:tmpl w:val="8BFA6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B0367"/>
    <w:multiLevelType w:val="multilevel"/>
    <w:tmpl w:val="63BC9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CB82FDE"/>
    <w:multiLevelType w:val="hybridMultilevel"/>
    <w:tmpl w:val="DAB8462A"/>
    <w:lvl w:ilvl="0" w:tplc="3F8A0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077B27"/>
    <w:multiLevelType w:val="hybridMultilevel"/>
    <w:tmpl w:val="C66CD064"/>
    <w:lvl w:ilvl="0" w:tplc="2752EB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7086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9807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82F4F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6ED2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4E08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16CA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2098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AA7D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6272900"/>
    <w:multiLevelType w:val="multilevel"/>
    <w:tmpl w:val="2D5E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F0783E"/>
    <w:multiLevelType w:val="multilevel"/>
    <w:tmpl w:val="7106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B50D10"/>
    <w:multiLevelType w:val="hybridMultilevel"/>
    <w:tmpl w:val="8DA45C4E"/>
    <w:lvl w:ilvl="0" w:tplc="9CDC48E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9616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A78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D6BD0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687A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889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6E10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2E5E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6E061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C2"/>
    <w:rsid w:val="00003876"/>
    <w:rsid w:val="000073AD"/>
    <w:rsid w:val="00007578"/>
    <w:rsid w:val="0001023A"/>
    <w:rsid w:val="000109ED"/>
    <w:rsid w:val="00016126"/>
    <w:rsid w:val="000226E2"/>
    <w:rsid w:val="0004231B"/>
    <w:rsid w:val="00046647"/>
    <w:rsid w:val="00054EA4"/>
    <w:rsid w:val="0005517F"/>
    <w:rsid w:val="0006117D"/>
    <w:rsid w:val="00072ACA"/>
    <w:rsid w:val="000804D1"/>
    <w:rsid w:val="00083A17"/>
    <w:rsid w:val="00083F8B"/>
    <w:rsid w:val="000916F5"/>
    <w:rsid w:val="000A6D97"/>
    <w:rsid w:val="000A7557"/>
    <w:rsid w:val="000B476E"/>
    <w:rsid w:val="000C0867"/>
    <w:rsid w:val="000E0FE7"/>
    <w:rsid w:val="000E4C71"/>
    <w:rsid w:val="000F5DDF"/>
    <w:rsid w:val="0011180E"/>
    <w:rsid w:val="00126FAB"/>
    <w:rsid w:val="001305F0"/>
    <w:rsid w:val="00141496"/>
    <w:rsid w:val="00166196"/>
    <w:rsid w:val="00171EA0"/>
    <w:rsid w:val="001724E1"/>
    <w:rsid w:val="001750EE"/>
    <w:rsid w:val="0018004C"/>
    <w:rsid w:val="001849C9"/>
    <w:rsid w:val="00197AA0"/>
    <w:rsid w:val="001A2AE8"/>
    <w:rsid w:val="001A384C"/>
    <w:rsid w:val="001A436F"/>
    <w:rsid w:val="001A6244"/>
    <w:rsid w:val="001B0652"/>
    <w:rsid w:val="001B112E"/>
    <w:rsid w:val="001B1E59"/>
    <w:rsid w:val="001D4BDC"/>
    <w:rsid w:val="001D4E0C"/>
    <w:rsid w:val="001E211D"/>
    <w:rsid w:val="001F350A"/>
    <w:rsid w:val="001F6F6B"/>
    <w:rsid w:val="00203E28"/>
    <w:rsid w:val="00216E28"/>
    <w:rsid w:val="00222DCD"/>
    <w:rsid w:val="00236342"/>
    <w:rsid w:val="00245C98"/>
    <w:rsid w:val="00250CAD"/>
    <w:rsid w:val="00255C22"/>
    <w:rsid w:val="00256F4D"/>
    <w:rsid w:val="00262735"/>
    <w:rsid w:val="00262781"/>
    <w:rsid w:val="00274553"/>
    <w:rsid w:val="00280962"/>
    <w:rsid w:val="0028237F"/>
    <w:rsid w:val="002906F6"/>
    <w:rsid w:val="00290A55"/>
    <w:rsid w:val="00292AC9"/>
    <w:rsid w:val="00293EF9"/>
    <w:rsid w:val="002A478F"/>
    <w:rsid w:val="002D6B9B"/>
    <w:rsid w:val="002D7FFE"/>
    <w:rsid w:val="002E3056"/>
    <w:rsid w:val="002E3258"/>
    <w:rsid w:val="002E434B"/>
    <w:rsid w:val="002E7957"/>
    <w:rsid w:val="002F0B77"/>
    <w:rsid w:val="002F1D7E"/>
    <w:rsid w:val="0030060C"/>
    <w:rsid w:val="00301E3C"/>
    <w:rsid w:val="003079F7"/>
    <w:rsid w:val="00321A88"/>
    <w:rsid w:val="003247D1"/>
    <w:rsid w:val="00330766"/>
    <w:rsid w:val="003315BB"/>
    <w:rsid w:val="00337791"/>
    <w:rsid w:val="0038769E"/>
    <w:rsid w:val="00387844"/>
    <w:rsid w:val="00390E44"/>
    <w:rsid w:val="00397E74"/>
    <w:rsid w:val="003A4A21"/>
    <w:rsid w:val="003A4F0F"/>
    <w:rsid w:val="003A6440"/>
    <w:rsid w:val="003B57C1"/>
    <w:rsid w:val="003B7CD8"/>
    <w:rsid w:val="004065E5"/>
    <w:rsid w:val="00420777"/>
    <w:rsid w:val="00420EC8"/>
    <w:rsid w:val="004257EE"/>
    <w:rsid w:val="00426FC6"/>
    <w:rsid w:val="0043081D"/>
    <w:rsid w:val="00433636"/>
    <w:rsid w:val="004513D5"/>
    <w:rsid w:val="00470A82"/>
    <w:rsid w:val="00487AB2"/>
    <w:rsid w:val="00494529"/>
    <w:rsid w:val="004A29E3"/>
    <w:rsid w:val="004A4B3D"/>
    <w:rsid w:val="004A7F15"/>
    <w:rsid w:val="004B14EF"/>
    <w:rsid w:val="004B3F61"/>
    <w:rsid w:val="004D3F2B"/>
    <w:rsid w:val="004E0840"/>
    <w:rsid w:val="0050267E"/>
    <w:rsid w:val="00511C48"/>
    <w:rsid w:val="00533575"/>
    <w:rsid w:val="005445E2"/>
    <w:rsid w:val="005538E7"/>
    <w:rsid w:val="00561FD0"/>
    <w:rsid w:val="00564D60"/>
    <w:rsid w:val="005A0A91"/>
    <w:rsid w:val="005B1202"/>
    <w:rsid w:val="005B3CC2"/>
    <w:rsid w:val="005B72FC"/>
    <w:rsid w:val="005D295D"/>
    <w:rsid w:val="005E4A7E"/>
    <w:rsid w:val="005E7BBC"/>
    <w:rsid w:val="005F5A58"/>
    <w:rsid w:val="006242ED"/>
    <w:rsid w:val="0062576C"/>
    <w:rsid w:val="00642541"/>
    <w:rsid w:val="0065031E"/>
    <w:rsid w:val="0065237E"/>
    <w:rsid w:val="006542CA"/>
    <w:rsid w:val="00655901"/>
    <w:rsid w:val="006573C0"/>
    <w:rsid w:val="00657583"/>
    <w:rsid w:val="0067109E"/>
    <w:rsid w:val="00674EF7"/>
    <w:rsid w:val="00676520"/>
    <w:rsid w:val="006820F4"/>
    <w:rsid w:val="006B7C40"/>
    <w:rsid w:val="006D0C6B"/>
    <w:rsid w:val="006D3F68"/>
    <w:rsid w:val="006E004E"/>
    <w:rsid w:val="006E550B"/>
    <w:rsid w:val="006E5EB5"/>
    <w:rsid w:val="00742AB7"/>
    <w:rsid w:val="007539F6"/>
    <w:rsid w:val="00767EB9"/>
    <w:rsid w:val="00771BE8"/>
    <w:rsid w:val="007735DB"/>
    <w:rsid w:val="00776B17"/>
    <w:rsid w:val="0078672C"/>
    <w:rsid w:val="007951B5"/>
    <w:rsid w:val="00796DB9"/>
    <w:rsid w:val="007977A7"/>
    <w:rsid w:val="007A0EE5"/>
    <w:rsid w:val="007A31BF"/>
    <w:rsid w:val="007A726E"/>
    <w:rsid w:val="007A7864"/>
    <w:rsid w:val="007B795B"/>
    <w:rsid w:val="007C3EA1"/>
    <w:rsid w:val="007C4E01"/>
    <w:rsid w:val="007D37CD"/>
    <w:rsid w:val="007E0D3F"/>
    <w:rsid w:val="007F0B58"/>
    <w:rsid w:val="007F6F67"/>
    <w:rsid w:val="00800489"/>
    <w:rsid w:val="00822D90"/>
    <w:rsid w:val="00824CC9"/>
    <w:rsid w:val="00826D3E"/>
    <w:rsid w:val="00830577"/>
    <w:rsid w:val="00835C0D"/>
    <w:rsid w:val="00843987"/>
    <w:rsid w:val="00877466"/>
    <w:rsid w:val="00891A07"/>
    <w:rsid w:val="008A6888"/>
    <w:rsid w:val="008B1D18"/>
    <w:rsid w:val="008B49F5"/>
    <w:rsid w:val="008C6EF8"/>
    <w:rsid w:val="008D122D"/>
    <w:rsid w:val="008E1320"/>
    <w:rsid w:val="008E30AC"/>
    <w:rsid w:val="008F7CE6"/>
    <w:rsid w:val="0090469B"/>
    <w:rsid w:val="00905081"/>
    <w:rsid w:val="00944FAD"/>
    <w:rsid w:val="00947FC5"/>
    <w:rsid w:val="009569DC"/>
    <w:rsid w:val="00957D5E"/>
    <w:rsid w:val="0096136A"/>
    <w:rsid w:val="009656C6"/>
    <w:rsid w:val="0097465E"/>
    <w:rsid w:val="00980082"/>
    <w:rsid w:val="009822A0"/>
    <w:rsid w:val="0098505A"/>
    <w:rsid w:val="00985D8A"/>
    <w:rsid w:val="00986390"/>
    <w:rsid w:val="009A13C3"/>
    <w:rsid w:val="009A2088"/>
    <w:rsid w:val="009B2EC9"/>
    <w:rsid w:val="009C08EF"/>
    <w:rsid w:val="009C2664"/>
    <w:rsid w:val="009D4F12"/>
    <w:rsid w:val="009D4FCA"/>
    <w:rsid w:val="009E0A1B"/>
    <w:rsid w:val="009E3776"/>
    <w:rsid w:val="009F0436"/>
    <w:rsid w:val="009F606B"/>
    <w:rsid w:val="00A0273E"/>
    <w:rsid w:val="00A13725"/>
    <w:rsid w:val="00A153AF"/>
    <w:rsid w:val="00A20AFB"/>
    <w:rsid w:val="00A21DA8"/>
    <w:rsid w:val="00A30C99"/>
    <w:rsid w:val="00A3685D"/>
    <w:rsid w:val="00A36A1D"/>
    <w:rsid w:val="00A40689"/>
    <w:rsid w:val="00A44DB5"/>
    <w:rsid w:val="00A55AA4"/>
    <w:rsid w:val="00A62270"/>
    <w:rsid w:val="00A63811"/>
    <w:rsid w:val="00A67B32"/>
    <w:rsid w:val="00A74051"/>
    <w:rsid w:val="00A74ED6"/>
    <w:rsid w:val="00A811EF"/>
    <w:rsid w:val="00A923A4"/>
    <w:rsid w:val="00AA31A2"/>
    <w:rsid w:val="00AB60A5"/>
    <w:rsid w:val="00AB64B0"/>
    <w:rsid w:val="00AC779F"/>
    <w:rsid w:val="00AD2166"/>
    <w:rsid w:val="00AD6633"/>
    <w:rsid w:val="00AD66C3"/>
    <w:rsid w:val="00AD7BEB"/>
    <w:rsid w:val="00B018CB"/>
    <w:rsid w:val="00B03113"/>
    <w:rsid w:val="00B15762"/>
    <w:rsid w:val="00B266B0"/>
    <w:rsid w:val="00B36D4A"/>
    <w:rsid w:val="00B3710C"/>
    <w:rsid w:val="00B429A5"/>
    <w:rsid w:val="00B54B96"/>
    <w:rsid w:val="00B627D9"/>
    <w:rsid w:val="00B6435C"/>
    <w:rsid w:val="00B6461B"/>
    <w:rsid w:val="00B731E2"/>
    <w:rsid w:val="00B8319F"/>
    <w:rsid w:val="00B853A8"/>
    <w:rsid w:val="00BA55B0"/>
    <w:rsid w:val="00BA58F2"/>
    <w:rsid w:val="00BB3F3C"/>
    <w:rsid w:val="00BB7395"/>
    <w:rsid w:val="00BC02E9"/>
    <w:rsid w:val="00BD42A9"/>
    <w:rsid w:val="00C0168A"/>
    <w:rsid w:val="00C12258"/>
    <w:rsid w:val="00C2112F"/>
    <w:rsid w:val="00C278F9"/>
    <w:rsid w:val="00C533FC"/>
    <w:rsid w:val="00C61D04"/>
    <w:rsid w:val="00C63549"/>
    <w:rsid w:val="00C70076"/>
    <w:rsid w:val="00C75E52"/>
    <w:rsid w:val="00C8182B"/>
    <w:rsid w:val="00C958D2"/>
    <w:rsid w:val="00C95D36"/>
    <w:rsid w:val="00CB6E69"/>
    <w:rsid w:val="00CB7384"/>
    <w:rsid w:val="00CC34D9"/>
    <w:rsid w:val="00CC4AE6"/>
    <w:rsid w:val="00CC5556"/>
    <w:rsid w:val="00CD2C0F"/>
    <w:rsid w:val="00D11F05"/>
    <w:rsid w:val="00D130A5"/>
    <w:rsid w:val="00D23372"/>
    <w:rsid w:val="00D423A5"/>
    <w:rsid w:val="00D43B0A"/>
    <w:rsid w:val="00D475FD"/>
    <w:rsid w:val="00D62F4B"/>
    <w:rsid w:val="00D65339"/>
    <w:rsid w:val="00D82E3C"/>
    <w:rsid w:val="00D92580"/>
    <w:rsid w:val="00D93C3E"/>
    <w:rsid w:val="00DC71FC"/>
    <w:rsid w:val="00DD76FB"/>
    <w:rsid w:val="00DE371C"/>
    <w:rsid w:val="00DE5302"/>
    <w:rsid w:val="00DF09DE"/>
    <w:rsid w:val="00DF71F8"/>
    <w:rsid w:val="00E202F4"/>
    <w:rsid w:val="00E2109B"/>
    <w:rsid w:val="00E632AF"/>
    <w:rsid w:val="00E70B99"/>
    <w:rsid w:val="00E761B5"/>
    <w:rsid w:val="00E90821"/>
    <w:rsid w:val="00E9521E"/>
    <w:rsid w:val="00E963A8"/>
    <w:rsid w:val="00EA4A7A"/>
    <w:rsid w:val="00EA50AE"/>
    <w:rsid w:val="00EC7F4D"/>
    <w:rsid w:val="00ED09B3"/>
    <w:rsid w:val="00ED4B1E"/>
    <w:rsid w:val="00EE381C"/>
    <w:rsid w:val="00EE55A5"/>
    <w:rsid w:val="00EE5CBD"/>
    <w:rsid w:val="00F044B3"/>
    <w:rsid w:val="00F178BF"/>
    <w:rsid w:val="00F21278"/>
    <w:rsid w:val="00F256AE"/>
    <w:rsid w:val="00F330B7"/>
    <w:rsid w:val="00F355DE"/>
    <w:rsid w:val="00F44097"/>
    <w:rsid w:val="00F53F7B"/>
    <w:rsid w:val="00F55A9C"/>
    <w:rsid w:val="00F56D6E"/>
    <w:rsid w:val="00F572ED"/>
    <w:rsid w:val="00F71B5F"/>
    <w:rsid w:val="00F774DA"/>
    <w:rsid w:val="00F85801"/>
    <w:rsid w:val="00F934CD"/>
    <w:rsid w:val="00FA0FC3"/>
    <w:rsid w:val="00FA1494"/>
    <w:rsid w:val="00FA3289"/>
    <w:rsid w:val="00FB38AF"/>
    <w:rsid w:val="00FB6BDB"/>
    <w:rsid w:val="00FC376B"/>
    <w:rsid w:val="00FC3E7F"/>
    <w:rsid w:val="00FC47D1"/>
    <w:rsid w:val="00FE0EE2"/>
    <w:rsid w:val="00FE5792"/>
    <w:rsid w:val="00FF02AD"/>
    <w:rsid w:val="00FF3065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D39A1-7796-4D9C-831F-F91A6DAA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F5"/>
  </w:style>
  <w:style w:type="paragraph" w:styleId="a5">
    <w:name w:val="footer"/>
    <w:basedOn w:val="a"/>
    <w:link w:val="a6"/>
    <w:uiPriority w:val="99"/>
    <w:unhideWhenUsed/>
    <w:rsid w:val="008B4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F5"/>
  </w:style>
  <w:style w:type="character" w:styleId="a7">
    <w:name w:val="Hyperlink"/>
    <w:basedOn w:val="a0"/>
    <w:uiPriority w:val="99"/>
    <w:unhideWhenUsed/>
    <w:rsid w:val="0026278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2337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A6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A3289"/>
    <w:pPr>
      <w:ind w:left="720"/>
      <w:contextualSpacing/>
    </w:pPr>
  </w:style>
  <w:style w:type="character" w:styleId="ab">
    <w:name w:val="Strong"/>
    <w:basedOn w:val="a0"/>
    <w:uiPriority w:val="22"/>
    <w:qFormat/>
    <w:rsid w:val="001A2AE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0A8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5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2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8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8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6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FD5B-5385-4111-B397-05E0AD95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10</cp:revision>
  <cp:lastPrinted>2019-03-21T12:08:00Z</cp:lastPrinted>
  <dcterms:created xsi:type="dcterms:W3CDTF">2024-12-04T04:49:00Z</dcterms:created>
  <dcterms:modified xsi:type="dcterms:W3CDTF">2025-11-26T06:50:00Z</dcterms:modified>
</cp:coreProperties>
</file>