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246" w:rsidRDefault="00AC1246" w:rsidP="00AC124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РАЗВИТИЕ УЧЕБНЫХ КОМПЕТЕНЦИЙ ОБУЧАЮЩЕГОСЯ </w:t>
      </w:r>
    </w:p>
    <w:p w:rsidR="008F3C62" w:rsidRDefault="008F3C62" w:rsidP="008F3C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С ОВЗ С ПОМОЩЬЮ ЦОР</w:t>
      </w:r>
    </w:p>
    <w:p w:rsidR="00027F79" w:rsidRPr="00AC1246" w:rsidRDefault="00027F79" w:rsidP="008F3C62">
      <w:pPr>
        <w:spacing w:after="0" w:line="360" w:lineRule="auto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C124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Степанов Вадим Алексеевич</w:t>
      </w:r>
      <w:r w:rsidR="00AC1246" w:rsidRPr="00AC124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 учитель физики</w:t>
      </w:r>
    </w:p>
    <w:p w:rsidR="005346CC" w:rsidRPr="004A68AA" w:rsidRDefault="004A68AA" w:rsidP="00AC1246">
      <w:pPr>
        <w:spacing w:after="0" w:line="360" w:lineRule="auto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ГБОУ школ</w:t>
      </w:r>
      <w:r w:rsidR="00AC124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ы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-интернат</w:t>
      </w:r>
      <w:r w:rsidR="00AC124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ы</w:t>
      </w:r>
      <w:r w:rsidR="000D203E" w:rsidRPr="004A68A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№117им.Т.С.Зыковой </w:t>
      </w:r>
      <w:proofErr w:type="spellStart"/>
      <w:r w:rsidR="000D203E" w:rsidRPr="004A68A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г.о.Самара</w:t>
      </w:r>
      <w:proofErr w:type="spellEnd"/>
    </w:p>
    <w:p w:rsidR="00027F79" w:rsidRPr="00C710A9" w:rsidRDefault="00027F79" w:rsidP="005346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</w:t>
      </w:r>
      <w:r w:rsidR="000F02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рамках модернизации образования о</w:t>
      </w:r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сновная задача современной школы заключается в </w:t>
      </w:r>
      <w:proofErr w:type="gramStart"/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организации  обучения</w:t>
      </w:r>
      <w:proofErr w:type="gramEnd"/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таким образом, чтобы научить всех школьников, независимо от психофизических особенностей, умению учиться. Поэтому перед учителем стоит важная и сложная задача: он должен не только дать ученикам знание, но и обязан научить их мыслить, рассуждать, анализировать, делать собственные выводы. Ребенок с проблемами слуха, как и всякий ребенок, растет и развивается, но развитие его замедляется с самого начала и идет на дефектной основе, что порождает трудности вхождения в социум. Учитель должен организовать и управлять учебной деятельностью своих воспитанников. А реализовать это можно, используя различные современные педагогические технологии, в том числе цифровые образовательные ресурсы.</w:t>
      </w:r>
    </w:p>
    <w:p w:rsidR="00027F79" w:rsidRPr="00C710A9" w:rsidRDefault="00027F79" w:rsidP="005346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</w:t>
      </w:r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         Использование цифровых образовательных ресурсов на уроках </w:t>
      </w:r>
      <w:proofErr w:type="gramStart"/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физики  способствуют</w:t>
      </w:r>
      <w:proofErr w:type="gramEnd"/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развитию учебных и социальных компетенций обучающегося, его творческих и познавательных интересов. Содержание школьного курса физики предъявляет высокие требования к </w:t>
      </w:r>
      <w:proofErr w:type="gramStart"/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учебной  деятельности</w:t>
      </w:r>
      <w:proofErr w:type="gramEnd"/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обучающихся. Им надлежит усвоить значительный по объёму теоретический материал, научиться применять полученные знания на практике, овладеть некоторыми методами исследования физических явлений и закономерностей. Данные требования относятся в равной </w:t>
      </w:r>
      <w:proofErr w:type="gramStart"/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мере  ко</w:t>
      </w:r>
      <w:proofErr w:type="gramEnd"/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всем обучающимся с ограниченными возможностями здоровья.</w:t>
      </w:r>
    </w:p>
    <w:p w:rsidR="00027F79" w:rsidRPr="00C710A9" w:rsidRDefault="00027F79" w:rsidP="005346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       Особенности восприятия и осмысления обучающимися с нарушением слуха учебного материала неразрывно связаны с особенностями их памяти. Надо сравнивать между собой объекты, расчленять материал на составные части, устанавливая связь между ними, вырабатывать умение сопоставлять </w:t>
      </w:r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результаты своей </w:t>
      </w:r>
      <w:proofErr w:type="gramStart"/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работы  с</w:t>
      </w:r>
      <w:proofErr w:type="gramEnd"/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оригиналом. У детей с нарушением слуха отмечаются трудности и в воспроизведении образов восприятия – представлений. Следовательно, необходимо использовать новые информационно технологии для развития учебных и социальных компетенций обучающихся.</w:t>
      </w:r>
    </w:p>
    <w:p w:rsidR="00027F79" w:rsidRPr="00C710A9" w:rsidRDefault="00027F79" w:rsidP="005346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Использование ЦОР на уроках физики рассматривается как:</w:t>
      </w:r>
    </w:p>
    <w:p w:rsidR="00027F79" w:rsidRPr="00C710A9" w:rsidRDefault="00027F79" w:rsidP="005346CC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  Один из способов постижения мира ребенком.</w:t>
      </w:r>
    </w:p>
    <w:p w:rsidR="00027F79" w:rsidRPr="00C710A9" w:rsidRDefault="00027F79" w:rsidP="005346CC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  Источник дополнительной информации по предмету.</w:t>
      </w:r>
    </w:p>
    <w:p w:rsidR="00027F79" w:rsidRPr="00C710A9" w:rsidRDefault="00027F79" w:rsidP="005346CC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  Способ самоорганизации труда.</w:t>
      </w:r>
    </w:p>
    <w:p w:rsidR="00027F79" w:rsidRPr="00C710A9" w:rsidRDefault="00027F79" w:rsidP="005346CC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  Способ расширения зоны индивидуальной активности ребенка.</w:t>
      </w:r>
    </w:p>
    <w:p w:rsidR="00027F79" w:rsidRPr="00C710A9" w:rsidRDefault="00027F79" w:rsidP="005346CC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  Обучение учащихся самостоятельной деятельности по овладению знаниями.</w:t>
      </w:r>
    </w:p>
    <w:p w:rsidR="00027F79" w:rsidRPr="00C710A9" w:rsidRDefault="00027F79" w:rsidP="005346CC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  Формирование прочных мотивов учения.</w:t>
      </w:r>
    </w:p>
    <w:p w:rsidR="00027F79" w:rsidRPr="00C710A9" w:rsidRDefault="00027F79" w:rsidP="005346CC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  Формирование нравственных основ личности, ориентированной на общечеловеческие ценности.</w:t>
      </w:r>
    </w:p>
    <w:p w:rsidR="00027F79" w:rsidRPr="00C710A9" w:rsidRDefault="00027F79" w:rsidP="005346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</w:t>
      </w:r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Перечислю основные направления использования ЦОР на уроках:</w:t>
      </w:r>
    </w:p>
    <w:p w:rsidR="002E26DE" w:rsidRDefault="00027F79" w:rsidP="005346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</w:t>
      </w:r>
      <w:r w:rsidR="002E26DE" w:rsidRPr="004A68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C710A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Использование методических программных средств</w:t>
      </w:r>
      <w:r w:rsidRPr="00C710A9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u w:val="single"/>
          <w:lang w:eastAsia="ru-RU"/>
        </w:rPr>
        <w:t>.</w:t>
      </w:r>
      <w:r w:rsidRPr="00C710A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 </w:t>
      </w:r>
    </w:p>
    <w:p w:rsidR="00027F79" w:rsidRPr="00C710A9" w:rsidRDefault="002E26DE" w:rsidP="005346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26DE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  </w:t>
      </w:r>
      <w:r w:rsidR="00027F79"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 своей работе </w:t>
      </w:r>
      <w:proofErr w:type="gramStart"/>
      <w:r w:rsidR="00027F79"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использую  диски</w:t>
      </w:r>
      <w:proofErr w:type="gramEnd"/>
      <w:r w:rsidR="00027F79"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«Интерактивное учебное пособие. Наглядная физика.7-9класс». «Физика в школе»</w:t>
      </w:r>
    </w:p>
    <w:p w:rsidR="00027F79" w:rsidRPr="00C710A9" w:rsidRDefault="00027F79" w:rsidP="005346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</w:t>
      </w:r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Особенности программы</w:t>
      </w:r>
      <w:r w:rsidRPr="00C710A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: </w:t>
      </w:r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Наглядная форма представления материала курса; анимация с демонстрацией экспериментов и изучаемых процессов; словарь физических терминов, справочник формул, разнообразные интерактивные упражнения. Использование программных продуктов на уроках позволяет обучающимся максимально точно изучить процессы и явления, происходящие в реальном мире, способствует повышению мотивации обучающихся к получению новых знаний и активизирует познавательную деятельность.</w:t>
      </w:r>
    </w:p>
    <w:p w:rsidR="002E26DE" w:rsidRDefault="00027F79" w:rsidP="005346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</w:t>
      </w:r>
      <w:r w:rsidRPr="00C71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Уроки с использованием мультимедийных возможностей очень нравятся детям, они активизируют их интерес к изучению предмета.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При объяснении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таких тем как «</w:t>
      </w:r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«Электромагнитные </w:t>
      </w:r>
      <w:proofErr w:type="gramStart"/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взаимодействия»  и</w:t>
      </w:r>
      <w:proofErr w:type="gramEnd"/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др., где демонстрации  невозможно провести ни в каких условиях, использование анимированной модели становится единственным наглядным способом представления явления или процесса, которые ученик в состоянии воспринять, проанализировать и понять их сущность. </w:t>
      </w:r>
    </w:p>
    <w:p w:rsidR="00027F79" w:rsidRPr="00C710A9" w:rsidRDefault="00027F79" w:rsidP="005346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</w:t>
      </w:r>
      <w:r w:rsidR="002E26DE" w:rsidRPr="002E26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C710A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 xml:space="preserve">Организация и проведение лабораторных практикумов с виртуальными </w:t>
      </w:r>
      <w:proofErr w:type="gramStart"/>
      <w:r w:rsidRPr="00C710A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моделями.</w:t>
      </w:r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C71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gramEnd"/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Виртуальные лабораторные работы по физике 7-9 классы» (Авторы: Кудряшова Т.Г., Кудрявцев А.А, Рыжиков С.Б.)</w:t>
      </w:r>
    </w:p>
    <w:p w:rsidR="00027F79" w:rsidRDefault="00027F79" w:rsidP="005346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de-DE" w:eastAsia="ru-RU"/>
        </w:rPr>
      </w:pPr>
      <w:proofErr w:type="spellStart"/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val="de-DE" w:eastAsia="ru-RU"/>
        </w:rPr>
        <w:t>Особенности</w:t>
      </w:r>
      <w:proofErr w:type="spellEnd"/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val="de-DE" w:eastAsia="ru-RU"/>
        </w:rPr>
        <w:t xml:space="preserve"> </w:t>
      </w:r>
      <w:proofErr w:type="spellStart"/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val="de-DE" w:eastAsia="ru-RU"/>
        </w:rPr>
        <w:t>программы</w:t>
      </w:r>
      <w:proofErr w:type="spellEnd"/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val="de-DE" w:eastAsia="ru-RU"/>
        </w:rPr>
        <w:t>: </w:t>
      </w:r>
    </w:p>
    <w:p w:rsidR="00027F79" w:rsidRDefault="00027F79" w:rsidP="005346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</w:t>
      </w:r>
      <w:proofErr w:type="spellStart"/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val="de-DE" w:eastAsia="ru-RU"/>
        </w:rPr>
        <w:t>Теоретические</w:t>
      </w:r>
      <w:proofErr w:type="spellEnd"/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val="de-DE" w:eastAsia="ru-RU"/>
        </w:rPr>
        <w:t xml:space="preserve"> </w:t>
      </w:r>
      <w:proofErr w:type="spellStart"/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val="de-DE" w:eastAsia="ru-RU"/>
        </w:rPr>
        <w:t>сведения</w:t>
      </w:r>
      <w:proofErr w:type="spellEnd"/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val="de-DE" w:eastAsia="ru-RU"/>
        </w:rPr>
        <w:t xml:space="preserve"> и </w:t>
      </w:r>
      <w:proofErr w:type="spellStart"/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val="de-DE" w:eastAsia="ru-RU"/>
        </w:rPr>
        <w:t>раздел</w:t>
      </w:r>
      <w:proofErr w:type="spellEnd"/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val="de-DE" w:eastAsia="ru-RU"/>
        </w:rPr>
        <w:t> </w:t>
      </w:r>
      <w:proofErr w:type="spellStart"/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val="de-DE" w:eastAsia="ru-RU"/>
        </w:rPr>
        <w:t>для</w:t>
      </w:r>
      <w:proofErr w:type="spellEnd"/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val="de-DE" w:eastAsia="ru-RU"/>
        </w:rPr>
        <w:t> </w:t>
      </w:r>
      <w:proofErr w:type="spellStart"/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val="de-DE" w:eastAsia="ru-RU"/>
        </w:rPr>
        <w:t>повторения</w:t>
      </w:r>
      <w:proofErr w:type="spellEnd"/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</w:p>
    <w:p w:rsidR="00027F79" w:rsidRDefault="00027F79" w:rsidP="005346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de-DE" w:eastAsia="ru-RU"/>
        </w:rPr>
      </w:pPr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2. </w:t>
      </w:r>
      <w:proofErr w:type="spellStart"/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val="de-DE" w:eastAsia="ru-RU"/>
        </w:rPr>
        <w:t>Реалистичное</w:t>
      </w:r>
      <w:proofErr w:type="spellEnd"/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val="de-DE" w:eastAsia="ru-RU"/>
        </w:rPr>
        <w:t xml:space="preserve"> </w:t>
      </w:r>
      <w:proofErr w:type="spellStart"/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val="de-DE" w:eastAsia="ru-RU"/>
        </w:rPr>
        <w:t>моделирование</w:t>
      </w:r>
      <w:proofErr w:type="spellEnd"/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val="de-DE" w:eastAsia="ru-RU"/>
        </w:rPr>
        <w:t xml:space="preserve"> </w:t>
      </w:r>
      <w:proofErr w:type="spellStart"/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val="de-DE" w:eastAsia="ru-RU"/>
        </w:rPr>
        <w:t>интерактивного</w:t>
      </w:r>
      <w:proofErr w:type="spellEnd"/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val="de-DE" w:eastAsia="ru-RU"/>
        </w:rPr>
        <w:t xml:space="preserve"> </w:t>
      </w:r>
      <w:proofErr w:type="spellStart"/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val="de-DE" w:eastAsia="ru-RU"/>
        </w:rPr>
        <w:t>эксперимента</w:t>
      </w:r>
      <w:proofErr w:type="spellEnd"/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val="de-DE" w:eastAsia="ru-RU"/>
        </w:rPr>
        <w:t>. </w:t>
      </w:r>
    </w:p>
    <w:p w:rsidR="00027F79" w:rsidRDefault="00027F79" w:rsidP="005346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de-DE" w:eastAsia="ru-RU"/>
        </w:rPr>
      </w:pPr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</w:t>
      </w:r>
      <w:proofErr w:type="spellStart"/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val="de-DE" w:eastAsia="ru-RU"/>
        </w:rPr>
        <w:t>Экспериментальные</w:t>
      </w:r>
      <w:proofErr w:type="spellEnd"/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val="de-DE" w:eastAsia="ru-RU"/>
        </w:rPr>
        <w:t xml:space="preserve"> </w:t>
      </w:r>
      <w:proofErr w:type="spellStart"/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val="de-DE" w:eastAsia="ru-RU"/>
        </w:rPr>
        <w:t>задачи</w:t>
      </w:r>
      <w:proofErr w:type="spellEnd"/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val="de-DE" w:eastAsia="ru-RU"/>
        </w:rPr>
        <w:t>. </w:t>
      </w:r>
    </w:p>
    <w:p w:rsidR="00027F79" w:rsidRPr="00C710A9" w:rsidRDefault="00027F79" w:rsidP="005346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</w:t>
      </w:r>
      <w:proofErr w:type="spellStart"/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val="de-DE" w:eastAsia="ru-RU"/>
        </w:rPr>
        <w:t>Вывод</w:t>
      </w:r>
      <w:proofErr w:type="spellEnd"/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val="de-DE" w:eastAsia="ru-RU"/>
        </w:rPr>
        <w:t xml:space="preserve"> </w:t>
      </w:r>
      <w:proofErr w:type="spellStart"/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val="de-DE" w:eastAsia="ru-RU"/>
        </w:rPr>
        <w:t>результатов</w:t>
      </w:r>
      <w:proofErr w:type="spellEnd"/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val="de-DE" w:eastAsia="ru-RU"/>
        </w:rPr>
        <w:t xml:space="preserve"> </w:t>
      </w:r>
      <w:proofErr w:type="spellStart"/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val="de-DE" w:eastAsia="ru-RU"/>
        </w:rPr>
        <w:t>работы</w:t>
      </w:r>
      <w:proofErr w:type="spellEnd"/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val="de-DE" w:eastAsia="ru-RU"/>
        </w:rPr>
        <w:t xml:space="preserve"> </w:t>
      </w:r>
      <w:proofErr w:type="spellStart"/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val="de-DE" w:eastAsia="ru-RU"/>
        </w:rPr>
        <w:t>на</w:t>
      </w:r>
      <w:proofErr w:type="spellEnd"/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val="de-DE" w:eastAsia="ru-RU"/>
        </w:rPr>
        <w:t> </w:t>
      </w:r>
      <w:proofErr w:type="spellStart"/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val="de-DE" w:eastAsia="ru-RU"/>
        </w:rPr>
        <w:t>печать</w:t>
      </w:r>
      <w:proofErr w:type="spellEnd"/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val="de-DE" w:eastAsia="ru-RU"/>
        </w:rPr>
        <w:t>.</w:t>
      </w:r>
    </w:p>
    <w:p w:rsidR="00027F79" w:rsidRPr="00C710A9" w:rsidRDefault="00027F79" w:rsidP="005346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</w:t>
      </w:r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Используя компьютерную модель, ученики самостоятельно могут провести небольшое исследование и получить необходимые результаты. Компьютерные программы позволяют за считанные минуты провести такое исследование. В этом случае ученики в процессе самостоятельной творческой работы получают знания, необходимые им для получения конкретного, видимого на экране компьютера, результата.</w:t>
      </w:r>
    </w:p>
    <w:p w:rsidR="00027F79" w:rsidRPr="00C710A9" w:rsidRDefault="002E26DE" w:rsidP="005346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26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</w:t>
      </w:r>
      <w:r w:rsidR="00027F79"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Список лабораторных работ:</w:t>
      </w:r>
      <w:r w:rsidR="00027F79" w:rsidRPr="00C710A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«</w:t>
      </w:r>
      <w:r w:rsidR="00027F79"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Измерение размеров малых тел»; «Измерение массы тела на рычажных весах»; «Измерение объёма твёрдого тела»; «Определение плотности вещества»; «Измерение выталкивающей силы»; «Изучение колебаний нитяного маятника»; «Выяснение условий равновесия рычага»; «Изучение равноускоренного движения»; «Изучение явления теплообмена».</w:t>
      </w:r>
    </w:p>
    <w:p w:rsidR="00027F79" w:rsidRPr="00C710A9" w:rsidRDefault="00027F79" w:rsidP="005346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</w:t>
      </w:r>
      <w:r w:rsidR="002E26DE" w:rsidRPr="002E26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C710A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Иллюстративная форма учебного физического эксперимента.</w:t>
      </w:r>
    </w:p>
    <w:p w:rsidR="00027F79" w:rsidRPr="00C710A9" w:rsidRDefault="00027F79" w:rsidP="005346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710A9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</w:t>
      </w:r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Использование мультимедийных возможностей очень нравятся детям, они активизируют их интерес к изучению предмета. При объяснении таких тем как </w:t>
      </w:r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«Строение вещества», «Строение атома и атомного ядра», «Электромагнитные </w:t>
      </w:r>
      <w:proofErr w:type="gramStart"/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взаимодействия»  и</w:t>
      </w:r>
      <w:proofErr w:type="gramEnd"/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др., где демонстрации  невозможно провести ни в каких условиях, использование анимированной модели становится единственным наглядным способом представления явления или процесса, которые ученик в состоянии воспринять, проанализировать и понять их сущность. Такие модели могут быть понятными даже ученикам, не обладающим абстрактным и пространственным воображением.</w:t>
      </w:r>
    </w:p>
    <w:p w:rsidR="00027F79" w:rsidRPr="00C710A9" w:rsidRDefault="00027F79" w:rsidP="005346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</w:t>
      </w:r>
      <w:r w:rsidRPr="00C710A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 xml:space="preserve">. </w:t>
      </w:r>
      <w:r w:rsidR="002E26DE" w:rsidRPr="002E26D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 xml:space="preserve"> </w:t>
      </w:r>
      <w:r w:rsidRPr="00C710A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Как средства контроля результатов обучения.</w:t>
      </w:r>
    </w:p>
    <w:p w:rsidR="00027F79" w:rsidRPr="00C710A9" w:rsidRDefault="00027F79" w:rsidP="005346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</w:t>
      </w:r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 проведении текущего или итогового контроля обучающихся используются контролирующие программы </w:t>
      </w:r>
      <w:r w:rsidRPr="002E26DE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(электронные т</w:t>
      </w:r>
      <w:r w:rsidR="002E26DE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 xml:space="preserve">есты и уроки: «Физика в школе»; </w:t>
      </w:r>
      <w:r w:rsidRPr="002E26DE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Школа. Физика. 7 класс; сайт классная физика).</w:t>
      </w:r>
      <w:r w:rsidRPr="00C710A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</w:t>
      </w:r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Выполнение заданий, предполагающих последовательность активных действий</w:t>
      </w:r>
      <w:r w:rsidRPr="00C710A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. </w:t>
      </w:r>
      <w:r w:rsidRPr="00027F79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И</w:t>
      </w:r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нтерактивные компьютерные тренажеры </w:t>
      </w:r>
      <w:r w:rsidR="002E26DE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(сайт классная физика),</w:t>
      </w:r>
      <w:r w:rsidRPr="00C710A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</w:t>
      </w:r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которые оказывают существенную помощь. Обучающиеся перемещают объекты в нужное место на экране, поворачивают или изменяют форму графического объекта, выстраивают их в определенной последовательности и т.д.</w:t>
      </w:r>
    </w:p>
    <w:p w:rsidR="002E26DE" w:rsidRDefault="002E26DE" w:rsidP="005346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</w:t>
      </w:r>
      <w:r w:rsidR="00027F79"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 </w:t>
      </w:r>
      <w:r w:rsidR="00027F79" w:rsidRPr="00C710A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Как источник дополнительного материала</w:t>
      </w:r>
      <w:r w:rsidR="00027F79"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 </w:t>
      </w:r>
    </w:p>
    <w:p w:rsidR="002E26DE" w:rsidRDefault="002E26DE" w:rsidP="005346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Сайт «</w:t>
      </w:r>
      <w:r w:rsidR="00027F79" w:rsidRPr="00C71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Классная физика» содержит </w:t>
      </w:r>
      <w:proofErr w:type="gramStart"/>
      <w:r w:rsidR="00027F79" w:rsidRPr="00C71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  материал</w:t>
      </w:r>
      <w:proofErr w:type="gramEnd"/>
      <w:r w:rsidR="00027F79" w:rsidRPr="00C71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7-9 класс. Весь материал можно разделить на 4-блока: </w:t>
      </w:r>
      <w:r w:rsidR="00027F79"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</w:t>
      </w:r>
      <w:r w:rsidR="00027F79" w:rsidRPr="00C71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Теоретический. 2.Практический.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3.Познавательный.  4.</w:t>
      </w:r>
      <w:r w:rsidR="00027F79" w:rsidRPr="00C71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 сберегающий материал по охране здоровья и жизни. Работа с данным сайтом, учащиеся отдают большее предпочтение, чем учебнику.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27F79" w:rsidRPr="008136BA" w:rsidRDefault="002E26DE" w:rsidP="005346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027F79" w:rsidRPr="008136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Интерактивное учебное пособие. Наглядная физика.7-9класс. Электронные уроки и тесты:(Молекулярная структура материи; Внутренняя энергия; Свет. Оптические явления; Колебания и волны; Электрический ток; Получение и передача электроэнергии; Электрическое </w:t>
      </w:r>
      <w:proofErr w:type="gramStart"/>
      <w:r w:rsidR="00027F79" w:rsidRPr="008136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поле;  Магнитные</w:t>
      </w:r>
      <w:proofErr w:type="gramEnd"/>
      <w:r w:rsidR="00027F79" w:rsidRPr="008136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поля.).</w:t>
      </w:r>
    </w:p>
    <w:p w:rsidR="00027F79" w:rsidRPr="008136BA" w:rsidRDefault="004B2BD9" w:rsidP="005346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36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027F79" w:rsidRPr="008136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Использование программных продуктов на уроках позволяет обучающимся максимально точно изучить процессы и явления, происходящие в реальном </w:t>
      </w:r>
      <w:r w:rsidR="00027F79" w:rsidRPr="008136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мире. Это дополнительно активизирует познавательную деятельность и способствует повышению мотивации обучающихся к получению новых знаний.</w:t>
      </w:r>
    </w:p>
    <w:p w:rsidR="00027F79" w:rsidRPr="008136BA" w:rsidRDefault="004B2BD9" w:rsidP="005346C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36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Применение</w:t>
      </w:r>
      <w:r w:rsidR="00027F79" w:rsidRPr="008136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ЦОР позволяет </w:t>
      </w:r>
      <w:r w:rsidRPr="008136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эффективно воздействовать</w:t>
      </w:r>
      <w:r w:rsidR="00027F79" w:rsidRPr="008136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027F79" w:rsidRPr="008136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  усвоение</w:t>
      </w:r>
      <w:proofErr w:type="gramEnd"/>
      <w:r w:rsidR="00027F79" w:rsidRPr="008136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учебного материала по физике о</w:t>
      </w:r>
      <w:r w:rsidR="00CA5819" w:rsidRPr="008136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бучающимися с нарушением слуха, </w:t>
      </w:r>
      <w:r w:rsidR="00027F79" w:rsidRPr="008136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позволяют улучшить качество предложенной наглядности.</w:t>
      </w:r>
    </w:p>
    <w:p w:rsidR="004B2BD9" w:rsidRDefault="002E26DE" w:rsidP="002E26D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Литература.</w:t>
      </w:r>
    </w:p>
    <w:p w:rsidR="004B2BD9" w:rsidRDefault="004B2BD9" w:rsidP="005346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BD9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4B2BD9">
        <w:rPr>
          <w:rFonts w:ascii="Times New Roman" w:hAnsi="Times New Roman" w:cs="Times New Roman"/>
          <w:sz w:val="28"/>
          <w:szCs w:val="28"/>
        </w:rPr>
        <w:t>Бешенков</w:t>
      </w:r>
      <w:proofErr w:type="spellEnd"/>
      <w:r w:rsidRPr="004B2BD9">
        <w:rPr>
          <w:rFonts w:ascii="Times New Roman" w:hAnsi="Times New Roman" w:cs="Times New Roman"/>
          <w:sz w:val="28"/>
          <w:szCs w:val="28"/>
        </w:rPr>
        <w:t xml:space="preserve">, С.А. Применение интерактивных средств – современный подход в обучении [Текст] / С.А. </w:t>
      </w:r>
      <w:proofErr w:type="spellStart"/>
      <w:r w:rsidRPr="004B2BD9">
        <w:rPr>
          <w:rFonts w:ascii="Times New Roman" w:hAnsi="Times New Roman" w:cs="Times New Roman"/>
          <w:sz w:val="28"/>
          <w:szCs w:val="28"/>
        </w:rPr>
        <w:t>Бешенков</w:t>
      </w:r>
      <w:proofErr w:type="spellEnd"/>
      <w:r w:rsidRPr="004B2BD9">
        <w:rPr>
          <w:rFonts w:ascii="Times New Roman" w:hAnsi="Times New Roman" w:cs="Times New Roman"/>
          <w:sz w:val="28"/>
          <w:szCs w:val="28"/>
        </w:rPr>
        <w:t xml:space="preserve">, М.И. </w:t>
      </w:r>
      <w:proofErr w:type="spellStart"/>
      <w:r w:rsidRPr="004B2BD9">
        <w:rPr>
          <w:rFonts w:ascii="Times New Roman" w:hAnsi="Times New Roman" w:cs="Times New Roman"/>
          <w:sz w:val="28"/>
          <w:szCs w:val="28"/>
        </w:rPr>
        <w:t>Шутикова</w:t>
      </w:r>
      <w:proofErr w:type="spellEnd"/>
      <w:r w:rsidRPr="004B2BD9">
        <w:rPr>
          <w:rFonts w:ascii="Times New Roman" w:hAnsi="Times New Roman" w:cs="Times New Roman"/>
          <w:sz w:val="28"/>
          <w:szCs w:val="28"/>
        </w:rPr>
        <w:t xml:space="preserve">, Е.А. Смирнова // Информатика и образование. – 2017. – №6. – С. 20-24 </w:t>
      </w:r>
    </w:p>
    <w:p w:rsidR="004B2BD9" w:rsidRDefault="004B2BD9" w:rsidP="005346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B2BD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B2BD9">
        <w:rPr>
          <w:rFonts w:ascii="Times New Roman" w:hAnsi="Times New Roman" w:cs="Times New Roman"/>
          <w:sz w:val="28"/>
          <w:szCs w:val="28"/>
        </w:rPr>
        <w:t>Брейнерт</w:t>
      </w:r>
      <w:proofErr w:type="spellEnd"/>
      <w:r w:rsidRPr="004B2BD9">
        <w:rPr>
          <w:rFonts w:ascii="Times New Roman" w:hAnsi="Times New Roman" w:cs="Times New Roman"/>
          <w:sz w:val="28"/>
          <w:szCs w:val="28"/>
        </w:rPr>
        <w:t xml:space="preserve">, И. </w:t>
      </w:r>
      <w:proofErr w:type="spellStart"/>
      <w:r w:rsidRPr="004B2BD9">
        <w:rPr>
          <w:rFonts w:ascii="Times New Roman" w:hAnsi="Times New Roman" w:cs="Times New Roman"/>
          <w:sz w:val="28"/>
          <w:szCs w:val="28"/>
        </w:rPr>
        <w:t>А.Использование</w:t>
      </w:r>
      <w:proofErr w:type="spellEnd"/>
      <w:r w:rsidRPr="004B2BD9">
        <w:rPr>
          <w:rFonts w:ascii="Times New Roman" w:hAnsi="Times New Roman" w:cs="Times New Roman"/>
          <w:sz w:val="28"/>
          <w:szCs w:val="28"/>
        </w:rPr>
        <w:t xml:space="preserve"> электронного образовательного ресурса в рамках современного развивающего урока [Текст] / И. А. </w:t>
      </w:r>
      <w:proofErr w:type="spellStart"/>
      <w:r w:rsidRPr="004B2BD9">
        <w:rPr>
          <w:rFonts w:ascii="Times New Roman" w:hAnsi="Times New Roman" w:cs="Times New Roman"/>
          <w:sz w:val="28"/>
          <w:szCs w:val="28"/>
        </w:rPr>
        <w:t>Брейнерт</w:t>
      </w:r>
      <w:proofErr w:type="spellEnd"/>
      <w:r w:rsidRPr="004B2BD9">
        <w:rPr>
          <w:rFonts w:ascii="Times New Roman" w:hAnsi="Times New Roman" w:cs="Times New Roman"/>
          <w:sz w:val="28"/>
          <w:szCs w:val="28"/>
        </w:rPr>
        <w:t xml:space="preserve"> // Начальная школа. – 2015. – № 7. – С. 50-51</w:t>
      </w:r>
    </w:p>
    <w:p w:rsidR="004B2BD9" w:rsidRDefault="004B2BD9" w:rsidP="005346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B2BD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B2BD9">
        <w:rPr>
          <w:rFonts w:ascii="Times New Roman" w:hAnsi="Times New Roman" w:cs="Times New Roman"/>
          <w:sz w:val="28"/>
          <w:szCs w:val="28"/>
        </w:rPr>
        <w:t>Брыкин</w:t>
      </w:r>
      <w:proofErr w:type="spellEnd"/>
      <w:r w:rsidRPr="004B2BD9">
        <w:rPr>
          <w:rFonts w:ascii="Times New Roman" w:hAnsi="Times New Roman" w:cs="Times New Roman"/>
          <w:sz w:val="28"/>
          <w:szCs w:val="28"/>
        </w:rPr>
        <w:t xml:space="preserve">, Ю. </w:t>
      </w:r>
      <w:proofErr w:type="spellStart"/>
      <w:r w:rsidRPr="004B2BD9">
        <w:rPr>
          <w:rFonts w:ascii="Times New Roman" w:hAnsi="Times New Roman" w:cs="Times New Roman"/>
          <w:sz w:val="28"/>
          <w:szCs w:val="28"/>
        </w:rPr>
        <w:t>В.Электронная</w:t>
      </w:r>
      <w:proofErr w:type="spellEnd"/>
      <w:r w:rsidRPr="004B2BD9">
        <w:rPr>
          <w:rFonts w:ascii="Times New Roman" w:hAnsi="Times New Roman" w:cs="Times New Roman"/>
          <w:sz w:val="28"/>
          <w:szCs w:val="28"/>
        </w:rPr>
        <w:t xml:space="preserve"> образовательная среда: инклюзивный подход [Текст] / Ю. </w:t>
      </w:r>
      <w:proofErr w:type="spellStart"/>
      <w:r w:rsidRPr="004B2BD9">
        <w:rPr>
          <w:rFonts w:ascii="Times New Roman" w:hAnsi="Times New Roman" w:cs="Times New Roman"/>
          <w:sz w:val="28"/>
          <w:szCs w:val="28"/>
        </w:rPr>
        <w:t>В.Брыкин</w:t>
      </w:r>
      <w:proofErr w:type="spellEnd"/>
      <w:r w:rsidRPr="004B2BD9">
        <w:rPr>
          <w:rFonts w:ascii="Times New Roman" w:hAnsi="Times New Roman" w:cs="Times New Roman"/>
          <w:sz w:val="28"/>
          <w:szCs w:val="28"/>
        </w:rPr>
        <w:t xml:space="preserve">, Д. Ю. Фролочкина // Народное образование. – 2019. – №1. – С. 140-143 </w:t>
      </w:r>
    </w:p>
    <w:p w:rsidR="004B2BD9" w:rsidRDefault="004B2BD9" w:rsidP="005346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4B2BD9">
        <w:rPr>
          <w:rFonts w:ascii="Times New Roman" w:hAnsi="Times New Roman" w:cs="Times New Roman"/>
          <w:sz w:val="28"/>
          <w:szCs w:val="28"/>
        </w:rPr>
        <w:t>Гущина, О. М. Электронные образовательные ресурсы в создании информационного пространства образовательной организации [Текст] / О. М. Гущина, О. П. Михеева // Информатика и образование. – 2016. – № 2. – С. 42</w:t>
      </w:r>
    </w:p>
    <w:p w:rsidR="00934C83" w:rsidRDefault="004B2BD9" w:rsidP="005346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4B2BD9">
        <w:rPr>
          <w:rFonts w:ascii="Times New Roman" w:hAnsi="Times New Roman" w:cs="Times New Roman"/>
          <w:sz w:val="28"/>
          <w:szCs w:val="28"/>
        </w:rPr>
        <w:t xml:space="preserve">. Ефимова, В. </w:t>
      </w:r>
      <w:proofErr w:type="spellStart"/>
      <w:r w:rsidRPr="004B2BD9">
        <w:rPr>
          <w:rFonts w:ascii="Times New Roman" w:hAnsi="Times New Roman" w:cs="Times New Roman"/>
          <w:sz w:val="28"/>
          <w:szCs w:val="28"/>
        </w:rPr>
        <w:t>Г.Дидактическое</w:t>
      </w:r>
      <w:proofErr w:type="spellEnd"/>
      <w:r w:rsidRPr="004B2BD9">
        <w:rPr>
          <w:rFonts w:ascii="Times New Roman" w:hAnsi="Times New Roman" w:cs="Times New Roman"/>
          <w:sz w:val="28"/>
          <w:szCs w:val="28"/>
        </w:rPr>
        <w:t xml:space="preserve"> обеспечение формирования познавательных универсальных учебных действий на уроках физики [Текст] / В. Г. Ефимова, А. В. Худякова // Физика в школе. - 2018. - № 7. - С. 25-33 </w:t>
      </w:r>
    </w:p>
    <w:p w:rsidR="0004364F" w:rsidRPr="004B2BD9" w:rsidRDefault="00934C83" w:rsidP="005346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B2BD9" w:rsidRPr="004B2BD9">
        <w:rPr>
          <w:rFonts w:ascii="Times New Roman" w:hAnsi="Times New Roman" w:cs="Times New Roman"/>
          <w:sz w:val="28"/>
          <w:szCs w:val="28"/>
        </w:rPr>
        <w:t xml:space="preserve">. Коллекция цифровых образовательных ресурсов. – [Электронный ресурс]. – Режим доступа: </w:t>
      </w:r>
      <w:r w:rsidR="004B2BD9" w:rsidRPr="00934C83">
        <w:rPr>
          <w:rFonts w:ascii="Times New Roman" w:hAnsi="Times New Roman" w:cs="Times New Roman"/>
          <w:color w:val="1F497D" w:themeColor="text2"/>
          <w:sz w:val="28"/>
          <w:szCs w:val="28"/>
        </w:rPr>
        <w:t>http://school-collection.edu.ru</w:t>
      </w:r>
    </w:p>
    <w:sectPr w:rsidR="0004364F" w:rsidRPr="004B2BD9" w:rsidSect="00FC2F35">
      <w:footerReference w:type="default" r:id="rId7"/>
      <w:pgSz w:w="11906" w:h="16838"/>
      <w:pgMar w:top="1134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65FF" w:rsidRDefault="00F965FF" w:rsidP="00406BC9">
      <w:pPr>
        <w:spacing w:after="0" w:line="240" w:lineRule="auto"/>
      </w:pPr>
      <w:r>
        <w:separator/>
      </w:r>
    </w:p>
  </w:endnote>
  <w:endnote w:type="continuationSeparator" w:id="0">
    <w:p w:rsidR="00F965FF" w:rsidRDefault="00F965FF" w:rsidP="00406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4717036"/>
      <w:docPartObj>
        <w:docPartGallery w:val="Page Numbers (Bottom of Page)"/>
        <w:docPartUnique/>
      </w:docPartObj>
    </w:sdtPr>
    <w:sdtEndPr/>
    <w:sdtContent>
      <w:p w:rsidR="00406BC9" w:rsidRDefault="00406BC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2F35">
          <w:rPr>
            <w:noProof/>
          </w:rPr>
          <w:t>5</w:t>
        </w:r>
        <w:r>
          <w:fldChar w:fldCharType="end"/>
        </w:r>
      </w:p>
    </w:sdtContent>
  </w:sdt>
  <w:p w:rsidR="00406BC9" w:rsidRDefault="00406BC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65FF" w:rsidRDefault="00F965FF" w:rsidP="00406BC9">
      <w:pPr>
        <w:spacing w:after="0" w:line="240" w:lineRule="auto"/>
      </w:pPr>
      <w:r>
        <w:separator/>
      </w:r>
    </w:p>
  </w:footnote>
  <w:footnote w:type="continuationSeparator" w:id="0">
    <w:p w:rsidR="00F965FF" w:rsidRDefault="00F965FF" w:rsidP="00406B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2D1DA8"/>
    <w:multiLevelType w:val="hybridMultilevel"/>
    <w:tmpl w:val="09C0516E"/>
    <w:lvl w:ilvl="0" w:tplc="6D944D9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8CB0367"/>
    <w:multiLevelType w:val="multilevel"/>
    <w:tmpl w:val="63BC9BE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8CE"/>
    <w:rsid w:val="00027F79"/>
    <w:rsid w:val="00035E12"/>
    <w:rsid w:val="0004364F"/>
    <w:rsid w:val="000859A3"/>
    <w:rsid w:val="000D203E"/>
    <w:rsid w:val="000F0207"/>
    <w:rsid w:val="00175237"/>
    <w:rsid w:val="002B25FA"/>
    <w:rsid w:val="002E26DE"/>
    <w:rsid w:val="003218CE"/>
    <w:rsid w:val="00406BC9"/>
    <w:rsid w:val="004A68AA"/>
    <w:rsid w:val="004B2BD9"/>
    <w:rsid w:val="004D3A75"/>
    <w:rsid w:val="005346CC"/>
    <w:rsid w:val="007A4D78"/>
    <w:rsid w:val="008136BA"/>
    <w:rsid w:val="008F3C62"/>
    <w:rsid w:val="00934C83"/>
    <w:rsid w:val="00AC1246"/>
    <w:rsid w:val="00B11B82"/>
    <w:rsid w:val="00BD3862"/>
    <w:rsid w:val="00CA5819"/>
    <w:rsid w:val="00CA5BF1"/>
    <w:rsid w:val="00E012E9"/>
    <w:rsid w:val="00F965FF"/>
    <w:rsid w:val="00FC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EF0F6F-1FA5-42E4-AE97-D8538FB4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B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A5BF1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CA5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A5BF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06B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06BC9"/>
  </w:style>
  <w:style w:type="paragraph" w:styleId="a8">
    <w:name w:val="footer"/>
    <w:basedOn w:val="a"/>
    <w:link w:val="a9"/>
    <w:uiPriority w:val="99"/>
    <w:unhideWhenUsed/>
    <w:rsid w:val="00406B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06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0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1236</Words>
  <Characters>7049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18</cp:revision>
  <dcterms:created xsi:type="dcterms:W3CDTF">2024-04-04T07:55:00Z</dcterms:created>
  <dcterms:modified xsi:type="dcterms:W3CDTF">2025-11-26T06:34:00Z</dcterms:modified>
</cp:coreProperties>
</file>