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70" w:rsidRPr="005E4370" w:rsidRDefault="005E4370" w:rsidP="005E4370">
      <w:pPr>
        <w:pStyle w:val="a3"/>
        <w:spacing w:line="312" w:lineRule="auto"/>
        <w:ind w:firstLine="709"/>
        <w:jc w:val="center"/>
        <w:rPr>
          <w:b/>
          <w:szCs w:val="28"/>
          <w:lang w:eastAsia="ru-RU"/>
        </w:rPr>
      </w:pPr>
      <w:bookmarkStart w:id="0" w:name="_GoBack"/>
      <w:r>
        <w:rPr>
          <w:b/>
          <w:szCs w:val="28"/>
          <w:lang w:eastAsia="ru-RU"/>
        </w:rPr>
        <w:t>Использование компьютерных технологий в логопедической работе с детьми</w:t>
      </w:r>
      <w:r w:rsidRPr="005E4370">
        <w:rPr>
          <w:b/>
          <w:szCs w:val="28"/>
          <w:lang w:eastAsia="ru-RU"/>
        </w:rPr>
        <w:t xml:space="preserve"> с</w:t>
      </w:r>
      <w:r>
        <w:rPr>
          <w:b/>
          <w:szCs w:val="28"/>
          <w:lang w:eastAsia="ru-RU"/>
        </w:rPr>
        <w:t>таршего дошкольного возраста с Т</w:t>
      </w:r>
      <w:r w:rsidRPr="005E4370">
        <w:rPr>
          <w:b/>
          <w:szCs w:val="28"/>
          <w:lang w:eastAsia="ru-RU"/>
        </w:rPr>
        <w:t>НР</w:t>
      </w:r>
    </w:p>
    <w:bookmarkEnd w:id="0"/>
    <w:p w:rsidR="005E4370" w:rsidRPr="005E4370" w:rsidRDefault="005E4370" w:rsidP="005E4370">
      <w:pPr>
        <w:pStyle w:val="a3"/>
        <w:spacing w:line="312" w:lineRule="auto"/>
        <w:ind w:firstLine="709"/>
        <w:jc w:val="right"/>
        <w:rPr>
          <w:szCs w:val="28"/>
          <w:lang w:eastAsia="ru-RU"/>
        </w:rPr>
      </w:pPr>
    </w:p>
    <w:p w:rsidR="005E4370" w:rsidRPr="005E4370" w:rsidRDefault="005E4370" w:rsidP="005E4370">
      <w:pPr>
        <w:pStyle w:val="a3"/>
        <w:spacing w:line="360" w:lineRule="auto"/>
        <w:ind w:firstLine="709"/>
        <w:jc w:val="right"/>
        <w:rPr>
          <w:b/>
          <w:szCs w:val="28"/>
        </w:rPr>
      </w:pPr>
      <w:r w:rsidRPr="005E4370">
        <w:rPr>
          <w:b/>
          <w:szCs w:val="28"/>
        </w:rPr>
        <w:t>Чуваткина Елена Николаевна,</w:t>
      </w:r>
    </w:p>
    <w:p w:rsidR="005E4370" w:rsidRPr="005E4370" w:rsidRDefault="005E4370" w:rsidP="005E4370">
      <w:pPr>
        <w:pStyle w:val="a3"/>
        <w:spacing w:line="360" w:lineRule="auto"/>
        <w:ind w:firstLine="709"/>
        <w:jc w:val="right"/>
        <w:rPr>
          <w:b/>
          <w:szCs w:val="28"/>
        </w:rPr>
      </w:pPr>
      <w:r w:rsidRPr="005E4370">
        <w:rPr>
          <w:b/>
          <w:szCs w:val="28"/>
        </w:rPr>
        <w:t>учитель-логопед</w:t>
      </w:r>
      <w:r>
        <w:rPr>
          <w:b/>
          <w:szCs w:val="28"/>
        </w:rPr>
        <w:t>,  дефектолог</w:t>
      </w:r>
    </w:p>
    <w:p w:rsidR="005E4370" w:rsidRPr="005E4370" w:rsidRDefault="005E4370" w:rsidP="005E4370">
      <w:pPr>
        <w:pStyle w:val="a3"/>
        <w:spacing w:line="360" w:lineRule="auto"/>
        <w:ind w:firstLine="709"/>
        <w:jc w:val="center"/>
        <w:rPr>
          <w:i/>
          <w:szCs w:val="28"/>
        </w:rPr>
      </w:pPr>
      <w:r w:rsidRPr="005E4370">
        <w:rPr>
          <w:i/>
          <w:szCs w:val="28"/>
        </w:rPr>
        <w:t>МБУ детский сад № 23 «Волжские капельки»</w:t>
      </w:r>
      <w:r>
        <w:rPr>
          <w:i/>
          <w:szCs w:val="28"/>
        </w:rPr>
        <w:t xml:space="preserve">, самарская область </w:t>
      </w:r>
      <w:proofErr w:type="spellStart"/>
      <w:r>
        <w:rPr>
          <w:i/>
          <w:szCs w:val="28"/>
        </w:rPr>
        <w:t>г</w:t>
      </w:r>
      <w:proofErr w:type="gramStart"/>
      <w:r>
        <w:rPr>
          <w:i/>
          <w:szCs w:val="28"/>
        </w:rPr>
        <w:t>.Т</w:t>
      </w:r>
      <w:proofErr w:type="gramEnd"/>
      <w:r>
        <w:rPr>
          <w:i/>
          <w:szCs w:val="28"/>
        </w:rPr>
        <w:t>ольятти</w:t>
      </w:r>
      <w:proofErr w:type="spellEnd"/>
      <w:r>
        <w:rPr>
          <w:i/>
          <w:szCs w:val="28"/>
        </w:rPr>
        <w:t xml:space="preserve">, </w:t>
      </w:r>
      <w:r>
        <w:rPr>
          <w:i/>
          <w:szCs w:val="28"/>
          <w:lang w:val="en-US"/>
        </w:rPr>
        <w:t>Lena</w:t>
      </w:r>
      <w:r w:rsidRPr="005E4370">
        <w:rPr>
          <w:i/>
          <w:szCs w:val="28"/>
        </w:rPr>
        <w:t>.</w:t>
      </w:r>
      <w:proofErr w:type="spellStart"/>
      <w:r>
        <w:rPr>
          <w:i/>
          <w:szCs w:val="28"/>
          <w:lang w:val="en-US"/>
        </w:rPr>
        <w:t>chuvatkina</w:t>
      </w:r>
      <w:proofErr w:type="spellEnd"/>
      <w:r w:rsidRPr="005E4370">
        <w:rPr>
          <w:i/>
          <w:szCs w:val="28"/>
        </w:rPr>
        <w:t>@</w:t>
      </w:r>
      <w:r>
        <w:rPr>
          <w:i/>
          <w:szCs w:val="28"/>
          <w:lang w:val="en-US"/>
        </w:rPr>
        <w:t>mail</w:t>
      </w:r>
      <w:r w:rsidRPr="005E4370">
        <w:rPr>
          <w:i/>
          <w:szCs w:val="28"/>
        </w:rPr>
        <w:t>.</w:t>
      </w:r>
      <w:proofErr w:type="spellStart"/>
      <w:r>
        <w:rPr>
          <w:i/>
          <w:szCs w:val="28"/>
          <w:lang w:val="en-US"/>
        </w:rPr>
        <w:t>ru</w:t>
      </w:r>
      <w:proofErr w:type="spellEnd"/>
    </w:p>
    <w:p w:rsidR="00A77F27" w:rsidRDefault="005E4370" w:rsidP="00584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4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известно, </w:t>
      </w:r>
      <w:r w:rsidRPr="005E4370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дошкольный возраст</w:t>
      </w:r>
      <w:r w:rsidRPr="005E4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наиболее благоприятен для формирования речи в целом и ее фонетической стороны в частности.</w:t>
      </w:r>
      <w:r w:rsidR="00A77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</w:rPr>
        <w:t>Как правило, у детей с речевыми нарушениями отмечаются проблемы в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</w:rPr>
        <w:t>развитии восприятия, внимания, памяти, мыслительной деятельности,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</w:rPr>
        <w:t>различную степень моторного недоразвития и сенсорных функций, пространственных представлений, особенности приема и переработки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</w:rPr>
        <w:t>информации. У таких ребят наблюдается снижение интереса к обучению,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A77F27" w:rsidRPr="00A77F27">
        <w:rPr>
          <w:rFonts w:ascii="Times New Roman" w:hAnsi="Times New Roman" w:cs="Times New Roman"/>
          <w:color w:val="000000"/>
          <w:sz w:val="28"/>
          <w:szCs w:val="28"/>
        </w:rPr>
        <w:t>повышение утомляемости.</w:t>
      </w:r>
    </w:p>
    <w:p w:rsidR="00A77F27" w:rsidRPr="00A77F27" w:rsidRDefault="005E4370" w:rsidP="005847DE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E4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Задачи исправления дефектов звукопроизношения являются одними из основных в работе логопедов дошкольных образовательны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учреждений. </w:t>
      </w:r>
      <w:r w:rsidR="00A77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7F27" w:rsidRPr="00A77F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цифровых технологий находит своё отражение и в коррекционно-образовательном процессе</w:t>
      </w:r>
      <w:r w:rsidR="00A77F27"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> с д</w:t>
      </w:r>
      <w:r w:rsid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етьми, имеющими нарушения речи.</w:t>
      </w:r>
    </w:p>
    <w:p w:rsidR="00A77F27" w:rsidRDefault="00A77F27" w:rsidP="005847DE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Применение учителем-логопедом цифровых технологий и к тому же </w:t>
      </w:r>
      <w:proofErr w:type="gramStart"/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>ИКТ-технологий</w:t>
      </w:r>
      <w:proofErr w:type="gramEnd"/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позволяет решать ряд проблем современной коррекционной педагогики: построение новых «обходных» путей обучения, разработки новых педагогических технологий решения традиционных коррекционных и образовательных задач; разработки путей формирования профессионального мышления педагогов, работающих с детьми с выраженными нарушениями в речи [Ковригина Л.В., 2008].</w:t>
      </w:r>
    </w:p>
    <w:p w:rsidR="00A77F27" w:rsidRPr="00A77F27" w:rsidRDefault="00A77F27" w:rsidP="00584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>Цифровые технологии применяются как дополнительный инструмент в работе учителя-логопеда.</w:t>
      </w: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Данные технологии </w:t>
      </w: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расширяют возможности </w:t>
      </w: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взаимодействия логопеда с другими участниками образовательного процесса, что делает процесс единым для всех.</w:t>
      </w:r>
    </w:p>
    <w:p w:rsidR="004220F1" w:rsidRPr="004220F1" w:rsidRDefault="00A77F27" w:rsidP="005847DE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220F1">
        <w:rPr>
          <w:rStyle w:val="c0"/>
          <w:rFonts w:ascii="Times New Roman" w:hAnsi="Times New Roman" w:cs="Times New Roman"/>
          <w:color w:val="000000"/>
          <w:szCs w:val="28"/>
        </w:rPr>
        <w:t> </w:t>
      </w:r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="004220F1"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разработаны многие компьютерные продукции для логопедических занятий. </w:t>
      </w:r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Одной из таких является сайт «</w:t>
      </w:r>
      <w:proofErr w:type="spellStart"/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>Мерсибо</w:t>
      </w:r>
      <w:proofErr w:type="spellEnd"/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>Мерсибо</w:t>
      </w:r>
      <w:proofErr w:type="spellEnd"/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предоставляет развивающие игры для детей от двух до восьми лет, которые помогут провести артикуляционную гимнастику, автоматизировать и дифференцировать звуки, развить речевое дыхание и фонематический слух, расширить лексический словарь, проработать связную речь [Развивающий портал mersibo.ru]. Такая работа достаточно продуктивна и интересна для дошкольника, поскольку он занимается в интерактивном режиме и материал достаточно красочный и разнообразный.</w:t>
      </w:r>
    </w:p>
    <w:p w:rsidR="00A77F27" w:rsidRDefault="00A77F27" w:rsidP="005847DE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Видео-платформа </w:t>
      </w:r>
      <w:proofErr w:type="spellStart"/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4220F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содержит различные обучающие материалы, которые помогают в игровой форме с героями выполнить артикуляционную гимнастику, автоматизировать звуки изолированно, в слогах, словах, освоить лексико-грамматический строй. Использование материалов возможно, как и на индивидуальных занятиях, так и на фронтальных.</w:t>
      </w:r>
    </w:p>
    <w:p w:rsidR="004220F1" w:rsidRDefault="004220F1" w:rsidP="005847DE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поэтому, я поставила </w:t>
      </w:r>
      <w:r w:rsidRPr="005E4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 собой задачу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разработки компьютерных игр и мультимедийные игры-презентации </w:t>
      </w:r>
      <w:r w:rsidRPr="005E43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исправлении дефектов произношения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Отличием таких игр от обычных презентация является наличие особого алгоритма, который с помощью системы гиперссылок позволяет управлять процессом игры, обеспечивая обратную связь с воспитанником.</w:t>
      </w:r>
      <w:r w:rsidRPr="00A77F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47DE" w:rsidRDefault="004220F1" w:rsidP="00584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игры-презентации являются полифункциональным средством коррекции детской речи. В презентации решаются задачи не только по автоматизации звука, но и активизации и уточнению словаря, формированию звукопроизношения, лексико-грамматических категорий, развитию речевого дыхания, фонематического восприятия, связной речи, зрительного внимания, логического мышления [</w:t>
      </w:r>
      <w:proofErr w:type="spellStart"/>
      <w:r w:rsidRPr="0042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Вренёва</w:t>
      </w:r>
      <w:proofErr w:type="spellEnd"/>
      <w:r w:rsidRPr="0042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2010]</w:t>
      </w:r>
    </w:p>
    <w:p w:rsidR="005847DE" w:rsidRDefault="004220F1" w:rsidP="00584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Применение на логопедических занятиях мультимедийных игр-презентаций повышает мотивацию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занятию, </w:t>
      </w:r>
      <w:r w:rsidR="005847DE" w:rsidRPr="00E61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</w:t>
      </w:r>
      <w:r w:rsidR="005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нение средств ИКТ при изложении и </w:t>
      </w:r>
      <w:r w:rsidR="005847DE" w:rsidRPr="00E61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закреплении материала занятия способствует его лучшему усвоению, в связи с тем, что занятия становятся более увлекательными, улучшается их наглядность</w:t>
      </w:r>
      <w:r w:rsidR="005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</w:t>
      </w:r>
      <w:r w:rsidR="005847DE" w:rsidRPr="005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возможность при отработке лексического материала.</w:t>
      </w:r>
      <w:r w:rsidR="005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5847DE" w:rsidRPr="00E61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омпьютеризированные средства позволяют логопеду сформировать целостное восприятие и стойкое запоминание изучаемого материала, опираясь на принцип: слышу, вижу, запоминаю</w:t>
      </w:r>
      <w:r w:rsidR="00584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3057" w:rsidRPr="005847DE" w:rsidRDefault="000D3057" w:rsidP="00584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057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связи со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сложивше</w:t>
      </w:r>
      <w:r w:rsidRPr="000D3057">
        <w:rPr>
          <w:rStyle w:val="c0"/>
          <w:rFonts w:ascii="Times New Roman" w:hAnsi="Times New Roman" w:cs="Times New Roman"/>
          <w:color w:val="000000"/>
          <w:sz w:val="28"/>
          <w:szCs w:val="28"/>
        </w:rPr>
        <w:t>йся обстановкой в стране</w:t>
      </w:r>
      <w:r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413B8"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13B8" w:rsidRPr="000D30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условиях</w:t>
      </w:r>
      <w:r w:rsidR="001413B8"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> э</w:t>
      </w:r>
      <w:r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пидемиологической ситуации </w:t>
      </w:r>
      <w:r w:rsidR="001413B8"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работать </w:t>
      </w:r>
      <w:r w:rsidRPr="000D30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413B8"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> приходится по-новому. Образование вышло на новый формат взаимодействия всех членов этого процесса. Перестраиваться пришлось и </w:t>
      </w:r>
      <w:r w:rsidR="001413B8" w:rsidRPr="000D30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дошкольной системе образования</w:t>
      </w:r>
      <w:r w:rsidR="001413B8" w:rsidRPr="000D30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Главные цели </w:t>
      </w:r>
      <w:r w:rsidRPr="000D30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дистанционного</w:t>
      </w:r>
      <w:r w:rsidRPr="000D3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обучения детей - предоставить ребенку возможности получить образование на дому. Значение </w:t>
      </w:r>
      <w:r w:rsidRPr="000D3057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дистанционного обучения дошкольника заключается в том</w:t>
      </w:r>
      <w:r w:rsidRPr="000D3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ребенок получает возможность смотреть видео-занятия, изучать учебный материал, а также находясь дома, получить и выполнить задания.</w:t>
      </w:r>
    </w:p>
    <w:p w:rsidR="005847DE" w:rsidRPr="005847DE" w:rsidRDefault="004220F1" w:rsidP="005847DE">
      <w:pPr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Поэтому использование мессенджеров в общении с родителями стало актуальным. </w:t>
      </w:r>
      <w:proofErr w:type="spellStart"/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="005847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5847D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VK</w:t>
      </w:r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не только возможность общения с родителями, но и позволяет обмениваться информацией и материалами: снимать видео, делать фото с индивидуальных занятий, содержащие рекомендации и особенности выполнения определенного задания. Также </w:t>
      </w:r>
      <w:proofErr w:type="gramStart"/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</w:t>
      </w:r>
      <w:proofErr w:type="gramEnd"/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мессенджер необходим и для обратной связи с родителями: проверки качества выполнения рекомендаций, оказанию своевременной помощи родителям при выполнении заданий.</w:t>
      </w:r>
    </w:p>
    <w:p w:rsidR="004220F1" w:rsidRPr="005847DE" w:rsidRDefault="004220F1" w:rsidP="005847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Таким образом, цифровые технологии призваны стать неотъемлемой частью целостного образовательного процесса, значительно повышающей его эффективность. Как показывает практика, целенаправленное использование цифровых и ИКТ технологий в процессе коррекционного </w:t>
      </w:r>
      <w:r w:rsidRPr="00E6146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обучения и воспитания детей позволяет создавать оптимальные условия для коррекции и компенсации, имеющихся у детей нарушений, максимально учитывать индивидуальные возможности и потребности дошкольников.</w:t>
      </w:r>
    </w:p>
    <w:p w:rsidR="000D3057" w:rsidRDefault="000D3057" w:rsidP="00E6146B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0D3057" w:rsidRDefault="000D3057" w:rsidP="00E6146B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0D3057" w:rsidRDefault="000D3057" w:rsidP="00E6146B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0D3057" w:rsidRDefault="000D3057" w:rsidP="00E6146B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4220F1" w:rsidRDefault="004220F1" w:rsidP="005847DE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E6146B">
        <w:rPr>
          <w:rStyle w:val="c3"/>
          <w:color w:val="000000"/>
          <w:sz w:val="28"/>
          <w:szCs w:val="28"/>
          <w:shd w:val="clear" w:color="auto" w:fill="FFFFFF"/>
        </w:rPr>
        <w:t>Список литературы</w:t>
      </w:r>
    </w:p>
    <w:p w:rsidR="000D3057" w:rsidRPr="00E6146B" w:rsidRDefault="000D3057" w:rsidP="005847DE">
      <w:pPr>
        <w:pStyle w:val="c1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4220F1" w:rsidRPr="00E6146B" w:rsidRDefault="004220F1" w:rsidP="005847D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146B">
        <w:rPr>
          <w:rStyle w:val="c3"/>
          <w:color w:val="000000"/>
          <w:sz w:val="28"/>
          <w:szCs w:val="28"/>
        </w:rPr>
        <w:t>       </w:t>
      </w:r>
      <w:r w:rsidR="000D3057">
        <w:rPr>
          <w:rStyle w:val="c3"/>
          <w:color w:val="000000"/>
          <w:sz w:val="28"/>
          <w:szCs w:val="28"/>
        </w:rPr>
        <w:t>1.</w:t>
      </w:r>
      <w:r w:rsidRPr="00E6146B">
        <w:rPr>
          <w:rStyle w:val="c3"/>
          <w:color w:val="000000"/>
          <w:sz w:val="28"/>
          <w:szCs w:val="28"/>
        </w:rPr>
        <w:t>  </w:t>
      </w:r>
      <w:proofErr w:type="spellStart"/>
      <w:r w:rsidRPr="000D3057">
        <w:rPr>
          <w:rStyle w:val="c4"/>
          <w:iCs/>
          <w:color w:val="000000"/>
          <w:sz w:val="28"/>
          <w:szCs w:val="28"/>
        </w:rPr>
        <w:t>Вренёва</w:t>
      </w:r>
      <w:proofErr w:type="spellEnd"/>
      <w:r w:rsidRPr="000D3057">
        <w:rPr>
          <w:rStyle w:val="c4"/>
          <w:iCs/>
          <w:color w:val="000000"/>
          <w:sz w:val="28"/>
          <w:szCs w:val="28"/>
        </w:rPr>
        <w:t xml:space="preserve"> Е. П</w:t>
      </w:r>
      <w:r w:rsidRPr="00E6146B">
        <w:rPr>
          <w:rStyle w:val="c4"/>
          <w:i/>
          <w:iCs/>
          <w:color w:val="000000"/>
          <w:sz w:val="28"/>
          <w:szCs w:val="28"/>
        </w:rPr>
        <w:t>.</w:t>
      </w:r>
      <w:r w:rsidRPr="00E6146B">
        <w:rPr>
          <w:rStyle w:val="c3"/>
          <w:color w:val="000000"/>
          <w:sz w:val="28"/>
          <w:szCs w:val="28"/>
        </w:rPr>
        <w:t xml:space="preserve"> Ресурсы информационно-компьютерных технологий в обучении дошкольников с нарушением речи / Е. П. </w:t>
      </w:r>
      <w:proofErr w:type="spellStart"/>
      <w:r w:rsidRPr="00E6146B">
        <w:rPr>
          <w:rStyle w:val="c3"/>
          <w:color w:val="000000"/>
          <w:sz w:val="28"/>
          <w:szCs w:val="28"/>
        </w:rPr>
        <w:t>Вренёва</w:t>
      </w:r>
      <w:proofErr w:type="spellEnd"/>
      <w:r w:rsidRPr="00E6146B">
        <w:rPr>
          <w:rStyle w:val="c3"/>
          <w:color w:val="000000"/>
          <w:sz w:val="28"/>
          <w:szCs w:val="28"/>
        </w:rPr>
        <w:t xml:space="preserve"> // Логопед. - 2010.-№5.</w:t>
      </w:r>
    </w:p>
    <w:p w:rsidR="004220F1" w:rsidRPr="00E6146B" w:rsidRDefault="000D3057" w:rsidP="005847DE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847DE">
        <w:rPr>
          <w:rStyle w:val="c4"/>
          <w:iCs/>
          <w:color w:val="000000"/>
          <w:sz w:val="28"/>
          <w:szCs w:val="28"/>
        </w:rPr>
        <w:t>2.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="004220F1" w:rsidRPr="000D3057">
        <w:rPr>
          <w:rStyle w:val="c4"/>
          <w:iCs/>
          <w:color w:val="000000"/>
          <w:sz w:val="28"/>
          <w:szCs w:val="28"/>
        </w:rPr>
        <w:t>Ковригина Л.В</w:t>
      </w:r>
      <w:r w:rsidR="004220F1" w:rsidRPr="00E6146B">
        <w:rPr>
          <w:rStyle w:val="c4"/>
          <w:i/>
          <w:iCs/>
          <w:color w:val="000000"/>
          <w:sz w:val="28"/>
          <w:szCs w:val="28"/>
        </w:rPr>
        <w:t>.</w:t>
      </w:r>
      <w:r w:rsidR="004220F1" w:rsidRPr="00E6146B">
        <w:rPr>
          <w:rStyle w:val="c3"/>
          <w:color w:val="000000"/>
          <w:sz w:val="28"/>
          <w:szCs w:val="28"/>
        </w:rPr>
        <w:t> Использование элементов информационных технологий при подготовке учителей-логопедов к логопедической работе с детьми старшего дошкольного возраста // Фундаментальные исследования. – 2008. – №3.</w:t>
      </w:r>
    </w:p>
    <w:p w:rsidR="004220F1" w:rsidRPr="00E6146B" w:rsidRDefault="000D3057" w:rsidP="005847DE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847DE">
        <w:rPr>
          <w:rStyle w:val="c4"/>
          <w:iCs/>
          <w:color w:val="000000"/>
          <w:sz w:val="28"/>
          <w:szCs w:val="28"/>
        </w:rPr>
        <w:t>3.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="004220F1" w:rsidRPr="000D3057">
        <w:rPr>
          <w:rStyle w:val="c4"/>
          <w:iCs/>
          <w:color w:val="000000"/>
          <w:sz w:val="28"/>
          <w:szCs w:val="28"/>
        </w:rPr>
        <w:t>Развивающий портал mersibo.ru</w:t>
      </w:r>
      <w:r w:rsidR="004220F1" w:rsidRPr="00E6146B">
        <w:rPr>
          <w:rStyle w:val="c3"/>
          <w:color w:val="000000"/>
          <w:sz w:val="28"/>
          <w:szCs w:val="28"/>
        </w:rPr>
        <w:t> [Электронный ресурс]. – Режим доступа: </w:t>
      </w:r>
      <w:hyperlink r:id="rId5" w:history="1">
        <w:r w:rsidR="004220F1" w:rsidRPr="00E6146B">
          <w:rPr>
            <w:rStyle w:val="a6"/>
            <w:sz w:val="28"/>
            <w:szCs w:val="28"/>
          </w:rPr>
          <w:t>https://mersibo.ru/games</w:t>
        </w:r>
      </w:hyperlink>
      <w:r w:rsidR="004220F1" w:rsidRPr="00E6146B">
        <w:rPr>
          <w:rStyle w:val="c3"/>
          <w:color w:val="000000"/>
          <w:sz w:val="28"/>
          <w:szCs w:val="28"/>
        </w:rPr>
        <w:t>.</w:t>
      </w:r>
    </w:p>
    <w:p w:rsidR="00A77F27" w:rsidRPr="00E6146B" w:rsidRDefault="00A77F27" w:rsidP="005847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77F27" w:rsidRPr="00E6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70"/>
    <w:rsid w:val="000D3057"/>
    <w:rsid w:val="001413B8"/>
    <w:rsid w:val="004220F1"/>
    <w:rsid w:val="005847DE"/>
    <w:rsid w:val="005E4370"/>
    <w:rsid w:val="006C7C8D"/>
    <w:rsid w:val="00A77F27"/>
    <w:rsid w:val="00E6146B"/>
    <w:rsid w:val="00E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E43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5E4370"/>
    <w:rPr>
      <w:b/>
      <w:bCs/>
    </w:rPr>
  </w:style>
  <w:style w:type="character" w:customStyle="1" w:styleId="c0">
    <w:name w:val="c0"/>
    <w:basedOn w:val="a0"/>
    <w:rsid w:val="00A77F27"/>
  </w:style>
  <w:style w:type="paragraph" w:customStyle="1" w:styleId="c5">
    <w:name w:val="c5"/>
    <w:basedOn w:val="a"/>
    <w:rsid w:val="00A7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20F1"/>
  </w:style>
  <w:style w:type="character" w:customStyle="1" w:styleId="c4">
    <w:name w:val="c4"/>
    <w:basedOn w:val="a0"/>
    <w:rsid w:val="004220F1"/>
  </w:style>
  <w:style w:type="character" w:customStyle="1" w:styleId="c14">
    <w:name w:val="c14"/>
    <w:basedOn w:val="a0"/>
    <w:rsid w:val="004220F1"/>
  </w:style>
  <w:style w:type="character" w:styleId="a6">
    <w:name w:val="Hyperlink"/>
    <w:basedOn w:val="a0"/>
    <w:uiPriority w:val="99"/>
    <w:semiHidden/>
    <w:unhideWhenUsed/>
    <w:rsid w:val="004220F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4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4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E43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uiPriority w:val="22"/>
    <w:qFormat/>
    <w:rsid w:val="005E4370"/>
    <w:rPr>
      <w:b/>
      <w:bCs/>
    </w:rPr>
  </w:style>
  <w:style w:type="character" w:customStyle="1" w:styleId="c0">
    <w:name w:val="c0"/>
    <w:basedOn w:val="a0"/>
    <w:rsid w:val="00A77F27"/>
  </w:style>
  <w:style w:type="paragraph" w:customStyle="1" w:styleId="c5">
    <w:name w:val="c5"/>
    <w:basedOn w:val="a"/>
    <w:rsid w:val="00A7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20F1"/>
  </w:style>
  <w:style w:type="character" w:customStyle="1" w:styleId="c4">
    <w:name w:val="c4"/>
    <w:basedOn w:val="a0"/>
    <w:rsid w:val="004220F1"/>
  </w:style>
  <w:style w:type="character" w:customStyle="1" w:styleId="c14">
    <w:name w:val="c14"/>
    <w:basedOn w:val="a0"/>
    <w:rsid w:val="004220F1"/>
  </w:style>
  <w:style w:type="character" w:styleId="a6">
    <w:name w:val="Hyperlink"/>
    <w:basedOn w:val="a0"/>
    <w:uiPriority w:val="99"/>
    <w:semiHidden/>
    <w:unhideWhenUsed/>
    <w:rsid w:val="004220F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4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ersibo.ru/games&amp;sa=D&amp;source=editors&amp;ust=1631037865696000&amp;usg=AOvVaw0BjpJznZZStO4j9Twsh8t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2021-11-17T05:12:00Z</dcterms:created>
  <dcterms:modified xsi:type="dcterms:W3CDTF">2021-11-17T07:25:00Z</dcterms:modified>
</cp:coreProperties>
</file>