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4B06" w:rsidRPr="00385EEB" w:rsidRDefault="00664B06" w:rsidP="00664B0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Полифункциональное дидактическое пособие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h.gjdgxs"/>
      <w:bookmarkEnd w:id="0"/>
      <w:r w:rsidRPr="00385EE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«Сюрпризы кота ЛЕОПОЛЬДА»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664B06" w:rsidRPr="00385EEB" w:rsidRDefault="00664B06" w:rsidP="00664B0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Воспитатели первой категории: Новикова Е.В.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Авдеева А.П.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МБДОУ №465 комбинированного вида, г. Самара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right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664B06" w:rsidRPr="00385EEB" w:rsidRDefault="00664B06" w:rsidP="00664B06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 детей с нарушениями речи среднего возраста наблюдается </w:t>
      </w:r>
      <w:proofErr w:type="gramStart"/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несформированность  игровой</w:t>
      </w:r>
      <w:proofErr w:type="gramEnd"/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деятельности, а это является необходимым условием и основой успешного обучения. Это и послужило целью для создания полифункционального дидактического пособия «</w:t>
      </w:r>
      <w:r w:rsidRPr="00385EE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Сюрпризы кота ЛЕОПОЛЬДА</w:t>
      </w: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664B06" w:rsidRPr="00385EEB" w:rsidRDefault="00664B06" w:rsidP="00664B06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64B06" w:rsidRPr="00385EEB" w:rsidRDefault="00664B06" w:rsidP="00664B06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Данное наглядно-игровое пособие решает следующие задачи:</w:t>
      </w:r>
    </w:p>
    <w:p w:rsidR="00664B06" w:rsidRPr="00385EEB" w:rsidRDefault="00664B06" w:rsidP="00664B06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664B06" w:rsidRPr="00385EEB" w:rsidRDefault="00664B06" w:rsidP="00664B06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словаря.</w:t>
      </w:r>
    </w:p>
    <w:p w:rsidR="00664B06" w:rsidRPr="00385EEB" w:rsidRDefault="00664B06" w:rsidP="00664B06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связной речи.</w:t>
      </w:r>
    </w:p>
    <w:p w:rsidR="00664B06" w:rsidRPr="00385EEB" w:rsidRDefault="00664B06" w:rsidP="00664B06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внимания, памяти, мышления.</w:t>
      </w:r>
    </w:p>
    <w:p w:rsidR="00664B06" w:rsidRPr="00385EEB" w:rsidRDefault="00664B06" w:rsidP="00664B06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Развитие ориентировки в </w:t>
      </w:r>
      <w:proofErr w:type="spellStart"/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микропространстве</w:t>
      </w:r>
      <w:proofErr w:type="spellEnd"/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64B06" w:rsidRPr="00385EEB" w:rsidRDefault="00664B06" w:rsidP="00664B06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мелкой моторики.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bookmarkStart w:id="1" w:name="_GoBack"/>
      <w:bookmarkEnd w:id="1"/>
    </w:p>
    <w:p w:rsidR="00664B06" w:rsidRPr="00385EEB" w:rsidRDefault="00664B06" w:rsidP="00664B0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664B06" w:rsidRPr="00385EEB" w:rsidRDefault="00664B06" w:rsidP="00664B06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1D871B2B" wp14:editId="632A0E2C">
            <wp:extent cx="1581150" cy="1293495"/>
            <wp:effectExtent l="0" t="0" r="0" b="1905"/>
            <wp:docPr id="7" name="Объект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бъект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487" cy="12937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29379C78" wp14:editId="4F338C50">
            <wp:extent cx="2476500" cy="2247900"/>
            <wp:effectExtent l="0" t="0" r="0" b="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247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1AE7E918" wp14:editId="0D28B163">
            <wp:extent cx="1790700" cy="1323975"/>
            <wp:effectExtent l="0" t="0" r="0" b="9525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826" cy="13240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A5945" w:rsidRPr="00385EEB" w:rsidRDefault="008A5945" w:rsidP="00664B06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664B06" w:rsidRPr="00385EEB" w:rsidRDefault="008A5945" w:rsidP="00664B0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3312E297" wp14:editId="63054BA5">
            <wp:extent cx="1666875" cy="1095375"/>
            <wp:effectExtent l="0" t="0" r="9525" b="9525"/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7056" cy="109549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385EEB">
        <w:rPr>
          <w:noProof/>
          <w:sz w:val="28"/>
          <w:szCs w:val="28"/>
          <w:lang w:eastAsia="ru-RU"/>
        </w:rPr>
        <w:t xml:space="preserve"> </w:t>
      </w: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60A23D5B" wp14:editId="4B18A3A6">
            <wp:extent cx="1895475" cy="1538605"/>
            <wp:effectExtent l="0" t="0" r="9525" b="4445"/>
            <wp:docPr id="11" name="Объект 1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Объект 10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162" cy="15432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385EEB">
        <w:rPr>
          <w:noProof/>
          <w:sz w:val="28"/>
          <w:szCs w:val="28"/>
          <w:lang w:eastAsia="ru-RU"/>
        </w:rPr>
        <w:t xml:space="preserve"> </w:t>
      </w: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3FF17813" wp14:editId="2D985096">
            <wp:extent cx="1981200" cy="1245870"/>
            <wp:effectExtent l="0" t="0" r="0" b="0"/>
            <wp:docPr id="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421" cy="12460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   Данное пособие могут использовать логопеды, дефектолог, психолог, </w:t>
      </w:r>
      <w:proofErr w:type="gramStart"/>
      <w:r w:rsidRPr="00385EEB">
        <w:rPr>
          <w:rFonts w:ascii="Times New Roman" w:hAnsi="Times New Roman" w:cs="Times New Roman"/>
          <w:sz w:val="28"/>
          <w:szCs w:val="28"/>
        </w:rPr>
        <w:t>воспитатели  на</w:t>
      </w:r>
      <w:proofErr w:type="gramEnd"/>
      <w:r w:rsidRPr="00385EEB">
        <w:rPr>
          <w:rFonts w:ascii="Times New Roman" w:hAnsi="Times New Roman" w:cs="Times New Roman"/>
          <w:sz w:val="28"/>
          <w:szCs w:val="28"/>
        </w:rPr>
        <w:t xml:space="preserve"> индивидуальных и фронтальных занятиях и в </w:t>
      </w:r>
      <w:r w:rsidRPr="00385EEB">
        <w:rPr>
          <w:rFonts w:ascii="Times New Roman" w:hAnsi="Times New Roman" w:cs="Times New Roman"/>
          <w:sz w:val="28"/>
          <w:szCs w:val="28"/>
        </w:rPr>
        <w:lastRenderedPageBreak/>
        <w:t>самостоятельных играх. Пособие состоит из коробки с шестью отверстиями для рук, отверстия украшены разными темами игры, так же в пособие есть шторы и четыре натянутых цветных нити, цветное дно, картотека игр. Пособие предназначено для детей от 3 до 7 лет.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Данное пособие может использоваться как на занятиях по развитию элементарных математических представлений, так и на комплексных занятиях в старшей и подготовительной группах детского сада.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Эта игра охватывает сенсорное развитие, и активизацию речи ребёнка: способствует обучению детей согласованию числительных с существительными в роде, числе, падеже, обогащению речи существительными и прилагательными.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 Развивает математические способности детей дошкольного возраста: дети учатся самостоятельно выкладывать изображение из палочек в соответствии с заданием; развивает навыки сравнения величин по ширине; умение анализировать, выделяя главное; группировать предметы, ориентироваться в основных цветах предметов; счету: закрепить количественный и порядковый счет, упражнять детей в отсчете предметов, закрепить прямой и обратный счет;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 ориентации на плоскости, понятиям направления "справа, слева, вверху, внизу"; помогает закрепить знания цифр.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Игра воспитывает в ребенке культуру логического мышления: способствует развитию памяти, внимания, творческого воображения, мелкой моторики рук, мышления   и творчества, умения моделировать на плоскости, умения создать изображение по образцу.</w:t>
      </w:r>
    </w:p>
    <w:p w:rsidR="008A5945" w:rsidRPr="00385EEB" w:rsidRDefault="008A5945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EEB">
        <w:rPr>
          <w:rFonts w:ascii="Times New Roman" w:hAnsi="Times New Roman" w:cs="Times New Roman"/>
          <w:b/>
          <w:sz w:val="28"/>
          <w:szCs w:val="28"/>
        </w:rPr>
        <w:t>Назначение: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Развитие ВПФ, мелкой моторики, речи, межполушарных связей, эмоциональной сферы, взаимодействие детей. Развивающие игры.</w:t>
      </w:r>
    </w:p>
    <w:p w:rsidR="008A5945" w:rsidRPr="00385EEB" w:rsidRDefault="008A5945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EEB">
        <w:rPr>
          <w:rFonts w:ascii="Times New Roman" w:hAnsi="Times New Roman" w:cs="Times New Roman"/>
          <w:b/>
          <w:sz w:val="28"/>
          <w:szCs w:val="28"/>
        </w:rPr>
        <w:t>Основная цель: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-Налаживать отношение между сверстниками и устранять конфликтные ситуации.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-Учить координировать движения рук и глаз, сопровождать движения пальцев речью.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- Активно использовать в игре воображение, память, внимание, мышление.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- Расширять словарный запас, подключая слуховое и тактильное восприятие.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- Знакомить с народным творчеством.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lastRenderedPageBreak/>
        <w:t>- Обучать навыкам общения, игры, счёта.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- Создать </w:t>
      </w:r>
      <w:proofErr w:type="gramStart"/>
      <w:r w:rsidRPr="00385EEB">
        <w:rPr>
          <w:rFonts w:ascii="Times New Roman" w:hAnsi="Times New Roman" w:cs="Times New Roman"/>
          <w:sz w:val="28"/>
          <w:szCs w:val="28"/>
        </w:rPr>
        <w:t>положительный  эмоциональный</w:t>
      </w:r>
      <w:proofErr w:type="gramEnd"/>
      <w:r w:rsidRPr="00385EEB">
        <w:rPr>
          <w:rFonts w:ascii="Times New Roman" w:hAnsi="Times New Roman" w:cs="Times New Roman"/>
          <w:sz w:val="28"/>
          <w:szCs w:val="28"/>
        </w:rPr>
        <w:t xml:space="preserve"> фон.</w:t>
      </w:r>
    </w:p>
    <w:p w:rsidR="0017280A" w:rsidRPr="00385EEB" w:rsidRDefault="0017280A" w:rsidP="008A5945">
      <w:pPr>
        <w:rPr>
          <w:rFonts w:ascii="Times New Roman" w:hAnsi="Times New Roman" w:cs="Times New Roman"/>
          <w:sz w:val="28"/>
          <w:szCs w:val="28"/>
        </w:rPr>
      </w:pP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1BED14D4" wp14:editId="77F3FD6E">
            <wp:extent cx="2457450" cy="1752600"/>
            <wp:effectExtent l="0" t="0" r="0" b="0"/>
            <wp:docPr id="6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669" cy="17527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385EEB">
        <w:rPr>
          <w:noProof/>
          <w:sz w:val="28"/>
          <w:szCs w:val="28"/>
          <w:lang w:eastAsia="ru-RU"/>
        </w:rPr>
        <w:t xml:space="preserve"> </w:t>
      </w: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2EF90CB2" wp14:editId="08958E3F">
            <wp:extent cx="2428875" cy="1781175"/>
            <wp:effectExtent l="0" t="0" r="9525" b="9525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9108" cy="17813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385EEB">
        <w:rPr>
          <w:noProof/>
          <w:sz w:val="28"/>
          <w:szCs w:val="28"/>
          <w:lang w:eastAsia="ru-RU"/>
        </w:rPr>
        <w:t xml:space="preserve">  </w:t>
      </w:r>
    </w:p>
    <w:p w:rsidR="0017280A" w:rsidRPr="00385EEB" w:rsidRDefault="0017280A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5945" w:rsidRPr="00385EEB" w:rsidRDefault="008A5945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EEB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Развивать ориентировочную активность, демонстрируя знакомые и незнакомые предметы.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Способствовать появлению движений рук по направлению к объекту, впоследствии брать предмет, захватывать из удобного положения.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Побуждать притягивать предмет при случайном прикосновении, удерживать предмет кратковременно.</w:t>
      </w:r>
    </w:p>
    <w:p w:rsidR="0017280A" w:rsidRPr="00385EEB" w:rsidRDefault="0017280A" w:rsidP="0017280A">
      <w:pPr>
        <w:jc w:val="center"/>
        <w:rPr>
          <w:rFonts w:ascii="Times New Roman" w:hAnsi="Times New Roman" w:cs="Times New Roman"/>
          <w:sz w:val="28"/>
          <w:szCs w:val="28"/>
        </w:rPr>
      </w:pPr>
      <w:r w:rsidRPr="00385EEB">
        <w:rPr>
          <w:noProof/>
          <w:sz w:val="28"/>
          <w:szCs w:val="28"/>
          <w:lang w:eastAsia="ru-RU"/>
        </w:rPr>
        <w:drawing>
          <wp:inline distT="0" distB="0" distL="0" distR="0" wp14:anchorId="0F57E54D" wp14:editId="4012B456">
            <wp:extent cx="4743450" cy="3038475"/>
            <wp:effectExtent l="0" t="0" r="0" b="9525"/>
            <wp:docPr id="1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3038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7280A" w:rsidRPr="00385EEB" w:rsidRDefault="0017280A" w:rsidP="008A5945">
      <w:pPr>
        <w:rPr>
          <w:rFonts w:ascii="Times New Roman" w:hAnsi="Times New Roman" w:cs="Times New Roman"/>
          <w:sz w:val="28"/>
          <w:szCs w:val="28"/>
        </w:rPr>
      </w:pPr>
    </w:p>
    <w:p w:rsidR="008A5945" w:rsidRPr="00385EEB" w:rsidRDefault="008A5945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EEB">
        <w:rPr>
          <w:rFonts w:ascii="Times New Roman" w:hAnsi="Times New Roman" w:cs="Times New Roman"/>
          <w:b/>
          <w:sz w:val="28"/>
          <w:szCs w:val="28"/>
        </w:rPr>
        <w:t>Развитие речи. Театрализованная деятельность.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lastRenderedPageBreak/>
        <w:t>1. Развивать монологические формы речи, стимулировать речевое творчество детей.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2. Обогащать представления детей о правилах речевого этикета и способствовать осознанному желанию и умению детей следовать им процессе всего времени общения.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3. Обогащать словарь детей за счет расширения представлений о явлениях социальной жизни, взаимоотношениях и характерах людей.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4. Воспитывать интерес </w:t>
      </w:r>
      <w:proofErr w:type="gramStart"/>
      <w:r w:rsidRPr="00385EEB">
        <w:rPr>
          <w:rFonts w:ascii="Times New Roman" w:hAnsi="Times New Roman" w:cs="Times New Roman"/>
          <w:sz w:val="28"/>
          <w:szCs w:val="28"/>
        </w:rPr>
        <w:t>в театру</w:t>
      </w:r>
      <w:proofErr w:type="gramEnd"/>
      <w:r w:rsidRPr="00385EEB">
        <w:rPr>
          <w:rFonts w:ascii="Times New Roman" w:hAnsi="Times New Roman" w:cs="Times New Roman"/>
          <w:sz w:val="28"/>
          <w:szCs w:val="28"/>
        </w:rPr>
        <w:t>.</w:t>
      </w:r>
    </w:p>
    <w:p w:rsidR="008A5945" w:rsidRPr="00385EEB" w:rsidRDefault="008A5945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EEB">
        <w:rPr>
          <w:rFonts w:ascii="Times New Roman" w:hAnsi="Times New Roman" w:cs="Times New Roman"/>
          <w:b/>
          <w:sz w:val="28"/>
          <w:szCs w:val="28"/>
        </w:rPr>
        <w:t>Мелкая моторика рук.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Развивать фантазию, речь, мышление, ориентировку в пространстве, память, внимание, усидчивость.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Укреплять физическое и психологическое здоровье детей.</w:t>
      </w:r>
    </w:p>
    <w:p w:rsidR="0017280A" w:rsidRPr="00385EEB" w:rsidRDefault="0017280A" w:rsidP="008A5945">
      <w:pPr>
        <w:rPr>
          <w:rFonts w:ascii="Times New Roman" w:hAnsi="Times New Roman" w:cs="Times New Roman"/>
          <w:sz w:val="28"/>
          <w:szCs w:val="28"/>
        </w:rPr>
      </w:pP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Обогащать детей разнообразными сенсорными впечатлениями. </w:t>
      </w:r>
      <w:r w:rsidR="0017280A" w:rsidRPr="00385EEB">
        <w:rPr>
          <w:noProof/>
          <w:sz w:val="28"/>
          <w:szCs w:val="28"/>
          <w:lang w:eastAsia="ru-RU"/>
        </w:rPr>
        <w:drawing>
          <wp:inline distT="0" distB="0" distL="0" distR="0" wp14:anchorId="78A08CD9" wp14:editId="424856D8">
            <wp:extent cx="2828925" cy="1819275"/>
            <wp:effectExtent l="0" t="0" r="9525" b="9525"/>
            <wp:docPr id="13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9169" cy="18194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17280A" w:rsidRPr="00385EEB">
        <w:rPr>
          <w:noProof/>
          <w:sz w:val="28"/>
          <w:szCs w:val="28"/>
          <w:lang w:eastAsia="ru-RU"/>
        </w:rPr>
        <w:drawing>
          <wp:inline distT="0" distB="0" distL="0" distR="0" wp14:anchorId="0B988637" wp14:editId="7561A06D">
            <wp:extent cx="2743200" cy="1885950"/>
            <wp:effectExtent l="0" t="0" r="0" b="0"/>
            <wp:docPr id="1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733" cy="18863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A5945" w:rsidRPr="00385EEB" w:rsidRDefault="008A5945" w:rsidP="008A59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EEB">
        <w:rPr>
          <w:rFonts w:ascii="Times New Roman" w:hAnsi="Times New Roman" w:cs="Times New Roman"/>
          <w:b/>
          <w:sz w:val="28"/>
          <w:szCs w:val="28"/>
        </w:rPr>
        <w:t>Развитие пространственного воображения.</w:t>
      </w:r>
    </w:p>
    <w:p w:rsidR="008A5945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Система заданий преимущественно игрового характера, обеспечивающая становление системы сенсорных эталонов (цвет, форма)</w:t>
      </w:r>
    </w:p>
    <w:p w:rsidR="00664B06" w:rsidRPr="00385EEB" w:rsidRDefault="008A5945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rFonts w:ascii="Times New Roman" w:hAnsi="Times New Roman" w:cs="Times New Roman"/>
          <w:sz w:val="28"/>
          <w:szCs w:val="28"/>
        </w:rPr>
        <w:t>Способ интеллектуальной деятельности (Умение сравнивать, классифицировать, систематизировать по какому-либо признаку)</w:t>
      </w:r>
    </w:p>
    <w:p w:rsidR="0017280A" w:rsidRPr="00385EEB" w:rsidRDefault="0017280A" w:rsidP="008A5945">
      <w:pPr>
        <w:rPr>
          <w:rFonts w:ascii="Times New Roman" w:hAnsi="Times New Roman" w:cs="Times New Roman"/>
          <w:sz w:val="28"/>
          <w:szCs w:val="28"/>
        </w:rPr>
      </w:pPr>
      <w:r w:rsidRPr="00385EEB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6B48C1E" wp14:editId="6C07CA41">
            <wp:extent cx="5213980" cy="3598863"/>
            <wp:effectExtent l="0" t="0" r="6350" b="1905"/>
            <wp:docPr id="16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3980" cy="35988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64B06" w:rsidRPr="00385EEB" w:rsidRDefault="00664B06" w:rsidP="008A594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664B06" w:rsidRPr="00385EEB" w:rsidRDefault="00664B06" w:rsidP="00664B06">
      <w:pPr>
        <w:shd w:val="clear" w:color="auto" w:fill="FFFFFF"/>
        <w:spacing w:after="0" w:line="240" w:lineRule="auto"/>
        <w:ind w:left="142" w:firstLine="566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Пособие может применяться на индивидуальных, подгрупповых занятиях в детском саду и дома.</w:t>
      </w:r>
    </w:p>
    <w:p w:rsidR="00664B06" w:rsidRPr="00385EEB" w:rsidRDefault="00664B06" w:rsidP="00664B06">
      <w:pPr>
        <w:shd w:val="clear" w:color="auto" w:fill="FFFFFF"/>
        <w:spacing w:after="0" w:line="240" w:lineRule="auto"/>
        <w:ind w:left="142" w:firstLine="566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Вариантов игр множество, всё зависит от вас и вашей фантазии. Вот некоторые из вариантов: «</w:t>
      </w:r>
      <w:r w:rsidR="0017280A"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 на ощупь?», «Геометрические фигуры.</w:t>
      </w: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«</w:t>
      </w:r>
      <w:r w:rsidR="008A5945"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Разложи по цвету», «Собери дом», </w:t>
      </w: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«Ориентировка на плоскости» и т.п.</w:t>
      </w:r>
    </w:p>
    <w:p w:rsidR="00664B06" w:rsidRPr="00385EEB" w:rsidRDefault="00664B06" w:rsidP="00664B06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85EE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       </w:t>
      </w:r>
      <w:r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Данное наглядно-дидактическое пособие позволяет в доступной и интересной форме развивать познав</w:t>
      </w:r>
      <w:r w:rsidR="008A5945" w:rsidRPr="00385E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ательный интерес у дошкольников.</w:t>
      </w:r>
    </w:p>
    <w:p w:rsidR="00D0290D" w:rsidRPr="00385EEB" w:rsidRDefault="00D0290D">
      <w:pPr>
        <w:rPr>
          <w:sz w:val="28"/>
          <w:szCs w:val="28"/>
        </w:rPr>
      </w:pPr>
    </w:p>
    <w:sectPr w:rsidR="00D0290D" w:rsidRPr="00385EEB" w:rsidSect="0017280A">
      <w:pgSz w:w="11906" w:h="16838"/>
      <w:pgMar w:top="1134" w:right="850" w:bottom="1134" w:left="1701" w:header="708" w:footer="708" w:gutter="0"/>
      <w:pgBorders w:offsetFrom="page">
        <w:top w:val="christmasTree" w:sz="31" w:space="24" w:color="auto"/>
        <w:left w:val="christmasTree" w:sz="31" w:space="24" w:color="auto"/>
        <w:bottom w:val="christmasTree" w:sz="31" w:space="24" w:color="auto"/>
        <w:right w:val="christmasTree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6C4625"/>
    <w:multiLevelType w:val="multilevel"/>
    <w:tmpl w:val="8564C5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4B06"/>
    <w:rsid w:val="0017280A"/>
    <w:rsid w:val="00385EEB"/>
    <w:rsid w:val="00664B06"/>
    <w:rsid w:val="008A5945"/>
    <w:rsid w:val="00D02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0C82305-194A-4AD1-AF6B-6D13CD7375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23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5</Pages>
  <Words>673</Words>
  <Characters>3838</Characters>
  <Application>Microsoft Office Word</Application>
  <DocSecurity>0</DocSecurity>
  <Lines>31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2021-11-24T06:28:00Z</dcterms:created>
  <dcterms:modified xsi:type="dcterms:W3CDTF">2021-11-24T07:01:00Z</dcterms:modified>
</cp:coreProperties>
</file>