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BB" w:rsidRDefault="006A0919" w:rsidP="0085536D">
      <w:pPr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Новые возможности в новых реалиях</w:t>
      </w:r>
    </w:p>
    <w:p w:rsidR="007848EE" w:rsidRDefault="007848EE" w:rsidP="00FC5E22">
      <w:pPr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Земскова Любовь Владим</w:t>
      </w:r>
      <w:r w:rsidR="004D44F5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ровна</w:t>
      </w:r>
    </w:p>
    <w:p w:rsidR="007848EE" w:rsidRDefault="007848EE" w:rsidP="00FC5E22">
      <w:pPr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 xml:space="preserve">ГБОУ школа-интернат им.И.Е.Егорова </w:t>
      </w:r>
      <w:proofErr w:type="gramStart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. Новокуйбышевск</w:t>
      </w:r>
    </w:p>
    <w:p w:rsidR="007848EE" w:rsidRPr="007848EE" w:rsidRDefault="007848EE" w:rsidP="00FC5E22">
      <w:pPr>
        <w:jc w:val="center"/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ZemskovaLV</w:t>
      </w:r>
      <w:proofErr w:type="spellEnd"/>
      <w:r w:rsidRPr="007848EE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mail</w:t>
      </w:r>
      <w:r w:rsidRPr="007848EE"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color w:val="202124"/>
          <w:spacing w:val="3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B35BB" w:rsidRDefault="008431CF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CF">
        <w:rPr>
          <w:rFonts w:ascii="Times New Roman" w:hAnsi="Times New Roman" w:cs="Times New Roman"/>
          <w:sz w:val="28"/>
          <w:szCs w:val="28"/>
        </w:rPr>
        <w:t>Современный мир постави</w:t>
      </w:r>
      <w:r w:rsidR="009A1F07">
        <w:rPr>
          <w:rFonts w:ascii="Times New Roman" w:hAnsi="Times New Roman" w:cs="Times New Roman"/>
          <w:sz w:val="28"/>
          <w:szCs w:val="28"/>
        </w:rPr>
        <w:t>л учителя перед новыми реалиями</w:t>
      </w:r>
      <w:r w:rsidRPr="008431CF">
        <w:rPr>
          <w:rFonts w:ascii="Times New Roman" w:hAnsi="Times New Roman" w:cs="Times New Roman"/>
          <w:sz w:val="28"/>
          <w:szCs w:val="28"/>
        </w:rPr>
        <w:t xml:space="preserve"> обучения онлайн.  </w:t>
      </w:r>
      <w:r>
        <w:rPr>
          <w:rFonts w:ascii="Times New Roman" w:hAnsi="Times New Roman" w:cs="Times New Roman"/>
          <w:sz w:val="28"/>
          <w:szCs w:val="28"/>
        </w:rPr>
        <w:t xml:space="preserve">Особенность проведения уроков с детьми ОВЗ очевидна, </w:t>
      </w:r>
      <w:r w:rsidR="007B42DB">
        <w:rPr>
          <w:rFonts w:ascii="Times New Roman" w:hAnsi="Times New Roman" w:cs="Times New Roman"/>
          <w:sz w:val="28"/>
          <w:szCs w:val="28"/>
        </w:rPr>
        <w:t>так ка</w:t>
      </w:r>
      <w:r w:rsidR="00507718">
        <w:rPr>
          <w:rFonts w:ascii="Times New Roman" w:hAnsi="Times New Roman" w:cs="Times New Roman"/>
          <w:sz w:val="28"/>
          <w:szCs w:val="28"/>
        </w:rPr>
        <w:t xml:space="preserve">к </w:t>
      </w:r>
      <w:r w:rsidR="007B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заинтересовать ученика посетить урок</w:t>
      </w:r>
      <w:r w:rsidR="00903A7E">
        <w:rPr>
          <w:rFonts w:ascii="Times New Roman" w:hAnsi="Times New Roman" w:cs="Times New Roman"/>
          <w:sz w:val="28"/>
          <w:szCs w:val="28"/>
        </w:rPr>
        <w:t xml:space="preserve">. Для этого необходимо урок сделать более увлекательным. </w:t>
      </w:r>
      <w:r w:rsidR="006B35BB">
        <w:rPr>
          <w:rFonts w:ascii="Times New Roman" w:hAnsi="Times New Roman" w:cs="Times New Roman"/>
          <w:sz w:val="28"/>
          <w:szCs w:val="28"/>
        </w:rPr>
        <w:t>Язык преподнесения материала должен быть понятным детям.</w:t>
      </w:r>
      <w:r w:rsidR="009A1F07" w:rsidRPr="009A1F07">
        <w:rPr>
          <w:rFonts w:ascii="Times New Roman" w:hAnsi="Times New Roman" w:cs="Times New Roman"/>
          <w:sz w:val="28"/>
          <w:szCs w:val="28"/>
        </w:rPr>
        <w:t xml:space="preserve"> </w:t>
      </w:r>
      <w:r w:rsidR="006B35BB">
        <w:rPr>
          <w:rFonts w:ascii="Times New Roman" w:hAnsi="Times New Roman" w:cs="Times New Roman"/>
          <w:sz w:val="28"/>
          <w:szCs w:val="28"/>
        </w:rPr>
        <w:t>С</w:t>
      </w:r>
      <w:r w:rsidR="007B42DB">
        <w:rPr>
          <w:rFonts w:ascii="Times New Roman" w:hAnsi="Times New Roman" w:cs="Times New Roman"/>
          <w:sz w:val="28"/>
          <w:szCs w:val="28"/>
        </w:rPr>
        <w:t>овременный урок должен отражать владен</w:t>
      </w:r>
      <w:r w:rsidR="009A1F07">
        <w:rPr>
          <w:rFonts w:ascii="Times New Roman" w:hAnsi="Times New Roman" w:cs="Times New Roman"/>
          <w:sz w:val="28"/>
          <w:szCs w:val="28"/>
        </w:rPr>
        <w:t>ие классической структурой</w:t>
      </w:r>
      <w:r w:rsidR="007B42DB">
        <w:rPr>
          <w:rFonts w:ascii="Times New Roman" w:hAnsi="Times New Roman" w:cs="Times New Roman"/>
          <w:sz w:val="28"/>
          <w:szCs w:val="28"/>
        </w:rPr>
        <w:t xml:space="preserve"> на фоне применения собственных творческих наработок.</w:t>
      </w:r>
    </w:p>
    <w:p w:rsidR="007B42DB" w:rsidRDefault="007B42DB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Структура урока:</w:t>
      </w:r>
    </w:p>
    <w:p w:rsidR="007B42DB" w:rsidRDefault="009A1F07" w:rsidP="00FC5E2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</w:t>
      </w:r>
      <w:r w:rsidR="007B42DB">
        <w:rPr>
          <w:rFonts w:ascii="Times New Roman" w:hAnsi="Times New Roman" w:cs="Times New Roman"/>
          <w:sz w:val="28"/>
          <w:szCs w:val="28"/>
        </w:rPr>
        <w:t xml:space="preserve"> мотивации детей к познанию окружающего мира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42DB" w:rsidRDefault="007B42DB" w:rsidP="00FC5E2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Демонстрация того, что школьные занятия – необходимая подготовка к жизни, поиск полезной информации </w:t>
      </w:r>
      <w:r w:rsidR="00507718">
        <w:rPr>
          <w:rFonts w:ascii="Times New Roman" w:hAnsi="Times New Roman" w:cs="Times New Roman"/>
          <w:sz w:val="28"/>
          <w:szCs w:val="28"/>
        </w:rPr>
        <w:t xml:space="preserve"> и наработка  навыков  полезных к применению в жизни.</w:t>
      </w:r>
    </w:p>
    <w:p w:rsidR="00507718" w:rsidRDefault="00507718" w:rsidP="00FC5E2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времени на уроке посвящена изучению нового материала</w:t>
      </w:r>
      <w:r w:rsidR="009A1F07">
        <w:rPr>
          <w:rFonts w:ascii="Times New Roman" w:hAnsi="Times New Roman" w:cs="Times New Roman"/>
          <w:sz w:val="28"/>
          <w:szCs w:val="28"/>
        </w:rPr>
        <w:t>.</w:t>
      </w:r>
    </w:p>
    <w:p w:rsidR="00507718" w:rsidRDefault="00507718" w:rsidP="00FC5E22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Постоянная обратная связь.</w:t>
      </w:r>
    </w:p>
    <w:p w:rsidR="00507718" w:rsidRPr="00C70238" w:rsidRDefault="00507718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38">
        <w:rPr>
          <w:rFonts w:ascii="Times New Roman" w:hAnsi="Times New Roman" w:cs="Times New Roman"/>
          <w:sz w:val="28"/>
          <w:szCs w:val="28"/>
        </w:rPr>
        <w:t xml:space="preserve">В ходе урока </w:t>
      </w:r>
      <w:r w:rsidR="007B5198" w:rsidRPr="00C70238">
        <w:rPr>
          <w:rFonts w:ascii="Times New Roman" w:hAnsi="Times New Roman" w:cs="Times New Roman"/>
          <w:sz w:val="28"/>
          <w:szCs w:val="28"/>
        </w:rPr>
        <w:t xml:space="preserve">учитель должен руководствоваться принципами: </w:t>
      </w:r>
    </w:p>
    <w:p w:rsidR="002A311B" w:rsidRDefault="002A311B" w:rsidP="00FC5E2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должно быть направлено на ослабление недостатков</w:t>
      </w:r>
      <w:r w:rsidR="00CD3498">
        <w:rPr>
          <w:rFonts w:ascii="Times New Roman" w:hAnsi="Times New Roman" w:cs="Times New Roman"/>
          <w:sz w:val="28"/>
          <w:szCs w:val="28"/>
        </w:rPr>
        <w:t>.</w:t>
      </w:r>
    </w:p>
    <w:p w:rsidR="00CD3498" w:rsidRDefault="00CD3498" w:rsidP="00FC5E2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личных качеств в познавательной деятельности</w:t>
      </w:r>
      <w:r w:rsidR="00E54FF4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CD3498" w:rsidRDefault="00CD3498" w:rsidP="00FC5E2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уроке проблемных ситуацией.</w:t>
      </w:r>
    </w:p>
    <w:p w:rsidR="00CD3498" w:rsidRDefault="00CD3498" w:rsidP="00FC5E22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должна осуществляться на основе индивидуального и дифференцированного подхода.</w:t>
      </w:r>
      <w:r w:rsidR="00C70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FF4" w:rsidRPr="00E54FF4" w:rsidRDefault="009A1F07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Поделюсь опыто</w:t>
      </w:r>
      <w:r w:rsidR="00E54FF4">
        <w:rPr>
          <w:rFonts w:ascii="Times New Roman" w:hAnsi="Times New Roman" w:cs="Times New Roman"/>
          <w:sz w:val="28"/>
          <w:szCs w:val="28"/>
        </w:rPr>
        <w:t>м</w:t>
      </w:r>
      <w:r w:rsidR="00B567C5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E54FF4">
        <w:rPr>
          <w:rFonts w:ascii="Times New Roman" w:hAnsi="Times New Roman" w:cs="Times New Roman"/>
          <w:sz w:val="28"/>
          <w:szCs w:val="28"/>
        </w:rPr>
        <w:t xml:space="preserve"> онлайн урока</w:t>
      </w:r>
      <w:r w:rsidR="00E57B6C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E57B6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E54FF4">
        <w:rPr>
          <w:rFonts w:ascii="Times New Roman" w:hAnsi="Times New Roman" w:cs="Times New Roman"/>
          <w:sz w:val="28"/>
          <w:szCs w:val="28"/>
        </w:rPr>
        <w:t>.</w:t>
      </w:r>
    </w:p>
    <w:p w:rsidR="00C70238" w:rsidRDefault="00C70238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начале каждого</w:t>
      </w:r>
      <w:r w:rsidR="00EF5CC9">
        <w:rPr>
          <w:rFonts w:ascii="Times New Roman" w:hAnsi="Times New Roman" w:cs="Times New Roman"/>
          <w:sz w:val="28"/>
          <w:szCs w:val="28"/>
        </w:rPr>
        <w:t xml:space="preserve"> урока  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CC9">
        <w:rPr>
          <w:rFonts w:ascii="Times New Roman" w:hAnsi="Times New Roman" w:cs="Times New Roman"/>
          <w:sz w:val="28"/>
          <w:szCs w:val="28"/>
        </w:rPr>
        <w:t xml:space="preserve">провожу с учащимися </w:t>
      </w:r>
      <w:r w:rsidR="00AF390D">
        <w:rPr>
          <w:rFonts w:ascii="Times New Roman" w:hAnsi="Times New Roman" w:cs="Times New Roman"/>
          <w:sz w:val="28"/>
          <w:szCs w:val="28"/>
        </w:rPr>
        <w:t xml:space="preserve"> минутку здоровья. На ней мы выполняем гимнастику  для</w:t>
      </w:r>
      <w:r w:rsidR="00E57B6C">
        <w:rPr>
          <w:rFonts w:ascii="Times New Roman" w:hAnsi="Times New Roman" w:cs="Times New Roman"/>
          <w:sz w:val="28"/>
          <w:szCs w:val="28"/>
        </w:rPr>
        <w:t xml:space="preserve"> ума, это упражнения по методике</w:t>
      </w:r>
      <w:r w:rsidR="00AF390D">
        <w:rPr>
          <w:rFonts w:ascii="Times New Roman" w:hAnsi="Times New Roman" w:cs="Times New Roman"/>
          <w:sz w:val="28"/>
          <w:szCs w:val="28"/>
        </w:rPr>
        <w:t xml:space="preserve"> Ольги </w:t>
      </w:r>
      <w:r w:rsidR="009A1F07">
        <w:rPr>
          <w:rFonts w:ascii="Times New Roman" w:hAnsi="Times New Roman" w:cs="Times New Roman"/>
          <w:sz w:val="28"/>
          <w:szCs w:val="28"/>
        </w:rPr>
        <w:t>Троицкой</w:t>
      </w:r>
      <w:proofErr w:type="gramStart"/>
      <w:r w:rsidR="00563D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hyperlink r:id="rId5" w:history="1">
        <w:r w:rsidR="00563DAD" w:rsidRPr="007B277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https://www.youtube.com/watch?v=FlbGrCgInl4</w:t>
        </w:r>
      </w:hyperlink>
      <w:r w:rsidR="00563DAD">
        <w:rPr>
          <w:rFonts w:ascii="Times New Roman" w:hAnsi="Times New Roman" w:cs="Times New Roman"/>
          <w:sz w:val="28"/>
          <w:szCs w:val="28"/>
        </w:rPr>
        <w:t xml:space="preserve"> )</w:t>
      </w:r>
      <w:r w:rsidR="00C612DA">
        <w:rPr>
          <w:rFonts w:ascii="Times New Roman" w:hAnsi="Times New Roman" w:cs="Times New Roman"/>
          <w:sz w:val="28"/>
          <w:szCs w:val="28"/>
        </w:rPr>
        <w:t xml:space="preserve">. Также пользуюсь пальчиковыми </w:t>
      </w:r>
      <w:r w:rsidR="009A1F07">
        <w:rPr>
          <w:rFonts w:ascii="Times New Roman" w:hAnsi="Times New Roman" w:cs="Times New Roman"/>
          <w:sz w:val="28"/>
          <w:szCs w:val="28"/>
        </w:rPr>
        <w:t>кинезиологоческими упражнениями</w:t>
      </w:r>
      <w:r w:rsidR="007F271E">
        <w:rPr>
          <w:rFonts w:ascii="Times New Roman" w:hAnsi="Times New Roman" w:cs="Times New Roman"/>
          <w:sz w:val="28"/>
          <w:szCs w:val="28"/>
        </w:rPr>
        <w:t xml:space="preserve"> </w:t>
      </w:r>
      <w:r w:rsidR="00563DA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7F271E" w:rsidRPr="007B2773">
          <w:rPr>
            <w:rStyle w:val="a5"/>
            <w:rFonts w:ascii="Times New Roman" w:hAnsi="Times New Roman" w:cs="Times New Roman"/>
            <w:sz w:val="28"/>
            <w:szCs w:val="28"/>
          </w:rPr>
          <w:t>https://docplayer.com/80683056-Sbornik-kineziologicheskih-uprazhneniy-dlya-detey-starshego-doshkolnogo-vozrasta.html</w:t>
        </w:r>
      </w:hyperlink>
      <w:r w:rsidR="007F271E">
        <w:rPr>
          <w:rFonts w:ascii="Times New Roman" w:hAnsi="Times New Roman" w:cs="Times New Roman"/>
          <w:sz w:val="28"/>
          <w:szCs w:val="28"/>
        </w:rPr>
        <w:t xml:space="preserve">), </w:t>
      </w:r>
      <w:r w:rsidR="009A1F07">
        <w:rPr>
          <w:rFonts w:ascii="Times New Roman" w:hAnsi="Times New Roman" w:cs="Times New Roman"/>
          <w:sz w:val="28"/>
          <w:szCs w:val="28"/>
        </w:rPr>
        <w:t>ч</w:t>
      </w:r>
      <w:r w:rsidR="00EF5CC9">
        <w:rPr>
          <w:rFonts w:ascii="Times New Roman" w:hAnsi="Times New Roman" w:cs="Times New Roman"/>
          <w:sz w:val="28"/>
          <w:szCs w:val="28"/>
        </w:rPr>
        <w:t>то способствует лучшему включению детей в рабо</w:t>
      </w:r>
      <w:r w:rsidR="009A1F07">
        <w:rPr>
          <w:rFonts w:ascii="Times New Roman" w:hAnsi="Times New Roman" w:cs="Times New Roman"/>
          <w:sz w:val="28"/>
          <w:szCs w:val="28"/>
        </w:rPr>
        <w:t xml:space="preserve">ту, усвоению материала, </w:t>
      </w:r>
      <w:r w:rsidR="00EF5CC9">
        <w:rPr>
          <w:rFonts w:ascii="Times New Roman" w:hAnsi="Times New Roman" w:cs="Times New Roman"/>
          <w:sz w:val="28"/>
          <w:szCs w:val="28"/>
        </w:rPr>
        <w:t>выстраивается положительно заряженная атмосфера, налаживается контакт даже через экран монитора.</w:t>
      </w:r>
    </w:p>
    <w:p w:rsidR="001A6F86" w:rsidRDefault="003509B0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доброжелательной атмосферы на экран выводится тема урока и  задания, которые нужно будет выполнить.</w:t>
      </w:r>
      <w:r w:rsidR="007F271E">
        <w:rPr>
          <w:rFonts w:ascii="Times New Roman" w:hAnsi="Times New Roman" w:cs="Times New Roman"/>
          <w:sz w:val="28"/>
          <w:szCs w:val="28"/>
        </w:rPr>
        <w:t xml:space="preserve"> </w:t>
      </w:r>
      <w:r w:rsidR="007848EE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F271E">
        <w:rPr>
          <w:rFonts w:ascii="Times New Roman" w:hAnsi="Times New Roman" w:cs="Times New Roman"/>
          <w:sz w:val="28"/>
          <w:szCs w:val="28"/>
        </w:rPr>
        <w:t xml:space="preserve">всеобщая история 6 класс. </w:t>
      </w:r>
    </w:p>
    <w:p w:rsidR="001A6F86" w:rsidRDefault="007F271E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«Могущество папской власти. Католическая церковь».</w:t>
      </w:r>
      <w:r w:rsidR="001A6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86" w:rsidRDefault="001A6F86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466E3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 Заполните схему.</w:t>
      </w:r>
    </w:p>
    <w:p w:rsidR="001A6F86" w:rsidRDefault="0071669A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8.7pt;margin-top:11.75pt;width:104.25pt;height:55.5pt;z-index:251659264">
            <v:textbox>
              <w:txbxContent>
                <w:p w:rsidR="00312911" w:rsidRDefault="0031291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left:0;text-align:left;margin-left:2.7pt;margin-top:11.75pt;width:118.5pt;height:55.5pt;z-index:251660288">
            <v:textbox>
              <w:txbxContent>
                <w:p w:rsidR="00312911" w:rsidRDefault="00312911"/>
              </w:txbxContent>
            </v:textbox>
          </v:shape>
        </w:pict>
      </w:r>
    </w:p>
    <w:p w:rsidR="001A6F86" w:rsidRDefault="0071669A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121.2pt;margin-top:4.65pt;width:57pt;height:28.5pt;flip:x 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left:0;text-align:left;margin-left:298.95pt;margin-top:4.65pt;width:39.75pt;height:28.5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137.7pt;margin-top:33.15pt;width:189pt;height:1in;z-index:251658240">
            <v:textbox>
              <w:txbxContent>
                <w:p w:rsidR="00312911" w:rsidRPr="00312911" w:rsidRDefault="00312911" w:rsidP="003129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богатств</w:t>
                  </w:r>
                </w:p>
                <w:p w:rsidR="00312911" w:rsidRPr="00312911" w:rsidRDefault="00312911" w:rsidP="003129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Католической церкви и</w:t>
                  </w:r>
                </w:p>
                <w:p w:rsidR="00312911" w:rsidRPr="00312911" w:rsidRDefault="00312911" w:rsidP="0031291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29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Папы</w:t>
                  </w:r>
                </w:p>
              </w:txbxContent>
            </v:textbox>
          </v:shape>
        </w:pict>
      </w:r>
    </w:p>
    <w:p w:rsidR="001A6F86" w:rsidRDefault="00720619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F86" w:rsidRDefault="001A6F86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F86" w:rsidRDefault="0071669A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2.7pt;margin-top:2.7pt;width:118.5pt;height:63pt;z-index:251662336">
            <v:textbox>
              <w:txbxContent>
                <w:p w:rsidR="00312911" w:rsidRDefault="0031291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left:0;text-align:left;margin-left:121.2pt;margin-top:2.7pt;width:47.25pt;height:28.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89.95pt;margin-top:2.7pt;width:56.25pt;height:28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346.2pt;margin-top:7.2pt;width:117.75pt;height:64.5pt;z-index:251661312">
            <v:textbox>
              <w:txbxContent>
                <w:p w:rsidR="00312911" w:rsidRDefault="00312911"/>
              </w:txbxContent>
            </v:textbox>
          </v:shape>
        </w:pict>
      </w:r>
    </w:p>
    <w:p w:rsidR="00312911" w:rsidRDefault="00312911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911" w:rsidRDefault="00312911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37" w:rsidRDefault="00466E37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О</w:t>
      </w:r>
      <w:r w:rsidR="00C612DA">
        <w:rPr>
          <w:rFonts w:ascii="Times New Roman" w:hAnsi="Times New Roman" w:cs="Times New Roman"/>
          <w:sz w:val="28"/>
          <w:szCs w:val="28"/>
        </w:rPr>
        <w:t>бъ</w:t>
      </w:r>
      <w:r w:rsidR="006C053D">
        <w:rPr>
          <w:rFonts w:ascii="Times New Roman" w:hAnsi="Times New Roman" w:cs="Times New Roman"/>
          <w:sz w:val="28"/>
          <w:szCs w:val="28"/>
        </w:rPr>
        <w:t xml:space="preserve">ясните </w:t>
      </w:r>
      <w:r w:rsidR="00C612DA">
        <w:rPr>
          <w:rFonts w:ascii="Times New Roman" w:hAnsi="Times New Roman" w:cs="Times New Roman"/>
          <w:sz w:val="28"/>
          <w:szCs w:val="28"/>
        </w:rPr>
        <w:t>значение слов.</w:t>
      </w:r>
    </w:p>
    <w:p w:rsidR="00C612DA" w:rsidRDefault="00C612DA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Еретики -  ……</w:t>
      </w:r>
    </w:p>
    <w:p w:rsidR="00C612DA" w:rsidRDefault="00C612DA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Инквизиция -……..</w:t>
      </w:r>
    </w:p>
    <w:p w:rsidR="00E91CE3" w:rsidRDefault="00E54FF4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следует просмотр </w:t>
      </w:r>
      <w:r w:rsidR="003509B0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F271E">
        <w:rPr>
          <w:rFonts w:ascii="Times New Roman" w:hAnsi="Times New Roman" w:cs="Times New Roman"/>
          <w:sz w:val="28"/>
          <w:szCs w:val="28"/>
        </w:rPr>
        <w:t>рока, который длиться не более 9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5D5F15">
        <w:rPr>
          <w:rFonts w:ascii="Times New Roman" w:hAnsi="Times New Roman" w:cs="Times New Roman"/>
          <w:sz w:val="28"/>
          <w:szCs w:val="28"/>
        </w:rPr>
        <w:t xml:space="preserve">   (</w:t>
      </w:r>
      <w:hyperlink r:id="rId7" w:history="1">
        <w:r w:rsidR="005D5F15" w:rsidRPr="007B277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https://www.youtube.com/watch?v=lYiqf-_n64U</w:t>
        </w:r>
      </w:hyperlink>
      <w:r w:rsidR="005D5F15">
        <w:rPr>
          <w:rFonts w:ascii="Times New Roman" w:hAnsi="Times New Roman" w:cs="Times New Roman"/>
          <w:sz w:val="28"/>
          <w:szCs w:val="28"/>
        </w:rPr>
        <w:t>)</w:t>
      </w:r>
      <w:r w:rsidR="00720619">
        <w:rPr>
          <w:rFonts w:ascii="Times New Roman" w:hAnsi="Times New Roman" w:cs="Times New Roman"/>
          <w:sz w:val="28"/>
          <w:szCs w:val="28"/>
        </w:rPr>
        <w:t>. Н</w:t>
      </w:r>
      <w:r w:rsidR="003509B0">
        <w:rPr>
          <w:rFonts w:ascii="Times New Roman" w:hAnsi="Times New Roman" w:cs="Times New Roman"/>
          <w:sz w:val="28"/>
          <w:szCs w:val="28"/>
        </w:rPr>
        <w:t xml:space="preserve">а основе видеоурока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9B0">
        <w:rPr>
          <w:rFonts w:ascii="Times New Roman" w:hAnsi="Times New Roman" w:cs="Times New Roman"/>
          <w:sz w:val="28"/>
          <w:szCs w:val="28"/>
        </w:rPr>
        <w:t xml:space="preserve">и текста учебника дети </w:t>
      </w:r>
      <w:r w:rsidR="00720619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3509B0">
        <w:rPr>
          <w:rFonts w:ascii="Times New Roman" w:hAnsi="Times New Roman" w:cs="Times New Roman"/>
          <w:sz w:val="28"/>
          <w:szCs w:val="28"/>
        </w:rPr>
        <w:t>выполняют задания, выведенные на демонстрацию экрана. Это могут  быть таблицы, схемы, кроссворды</w:t>
      </w:r>
      <w:r w:rsidR="00720619">
        <w:rPr>
          <w:rFonts w:ascii="Times New Roman" w:hAnsi="Times New Roman" w:cs="Times New Roman"/>
          <w:sz w:val="28"/>
          <w:szCs w:val="28"/>
        </w:rPr>
        <w:t xml:space="preserve"> и другие задания</w:t>
      </w:r>
      <w:r w:rsidR="007848EE">
        <w:rPr>
          <w:rFonts w:ascii="Times New Roman" w:hAnsi="Times New Roman" w:cs="Times New Roman"/>
          <w:sz w:val="28"/>
          <w:szCs w:val="28"/>
        </w:rPr>
        <w:t xml:space="preserve"> (пример выше)</w:t>
      </w:r>
      <w:r w:rsidR="00720619">
        <w:rPr>
          <w:rFonts w:ascii="Times New Roman" w:hAnsi="Times New Roman" w:cs="Times New Roman"/>
          <w:sz w:val="28"/>
          <w:szCs w:val="28"/>
        </w:rPr>
        <w:t>. По истечению времени начинается обсуждение выполненного задания. За активность и правильность выполненного задания  выставляются оценки.</w:t>
      </w:r>
      <w:r w:rsidR="009A1F07">
        <w:rPr>
          <w:rFonts w:ascii="Times New Roman" w:hAnsi="Times New Roman" w:cs="Times New Roman"/>
          <w:sz w:val="28"/>
          <w:szCs w:val="28"/>
        </w:rPr>
        <w:t xml:space="preserve"> </w:t>
      </w:r>
      <w:r w:rsidR="00E91CE3">
        <w:rPr>
          <w:rFonts w:ascii="Times New Roman" w:hAnsi="Times New Roman" w:cs="Times New Roman"/>
          <w:sz w:val="28"/>
          <w:szCs w:val="28"/>
        </w:rPr>
        <w:t>Самой длиной частью урока является обсуждение, так как именно в нем формируется</w:t>
      </w:r>
      <w:r w:rsidR="00E57B6C">
        <w:rPr>
          <w:rFonts w:ascii="Times New Roman" w:hAnsi="Times New Roman" w:cs="Times New Roman"/>
          <w:sz w:val="28"/>
          <w:szCs w:val="28"/>
        </w:rPr>
        <w:t xml:space="preserve"> система новых понятий, расширяю</w:t>
      </w:r>
      <w:r w:rsidR="00E91CE3">
        <w:rPr>
          <w:rFonts w:ascii="Times New Roman" w:hAnsi="Times New Roman" w:cs="Times New Roman"/>
          <w:sz w:val="28"/>
          <w:szCs w:val="28"/>
        </w:rPr>
        <w:t>тся знания учеников.</w:t>
      </w:r>
    </w:p>
    <w:p w:rsidR="00E91CE3" w:rsidRDefault="00E57B6C" w:rsidP="00FC5E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</w:t>
      </w:r>
      <w:r w:rsidR="006A3089">
        <w:rPr>
          <w:rFonts w:ascii="Times New Roman" w:hAnsi="Times New Roman" w:cs="Times New Roman"/>
          <w:sz w:val="28"/>
          <w:szCs w:val="28"/>
        </w:rPr>
        <w:t xml:space="preserve"> онлайн урок не заменит урока в школе. Но и его можно сделать интересным и увлекательным.  И главное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A3089">
        <w:rPr>
          <w:rFonts w:ascii="Times New Roman" w:hAnsi="Times New Roman" w:cs="Times New Roman"/>
          <w:sz w:val="28"/>
          <w:szCs w:val="28"/>
        </w:rPr>
        <w:t xml:space="preserve"> задания нужно построить таким образом, чтобы </w:t>
      </w:r>
      <w:r>
        <w:rPr>
          <w:rFonts w:ascii="Times New Roman" w:hAnsi="Times New Roman" w:cs="Times New Roman"/>
          <w:sz w:val="28"/>
          <w:szCs w:val="28"/>
        </w:rPr>
        <w:t>ребенок, выполняя их,</w:t>
      </w:r>
      <w:r w:rsidR="006A3089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овал себя успешным</w:t>
      </w:r>
      <w:r w:rsidR="006A3089">
        <w:rPr>
          <w:rFonts w:ascii="Times New Roman" w:hAnsi="Times New Roman" w:cs="Times New Roman"/>
          <w:sz w:val="28"/>
          <w:szCs w:val="28"/>
        </w:rPr>
        <w:t>. Ребенок  с ограниченными возможностями здоровья всегда будет присутствовать в том месте</w:t>
      </w:r>
      <w:r w:rsidR="00FC5E22">
        <w:rPr>
          <w:rFonts w:ascii="Times New Roman" w:hAnsi="Times New Roman" w:cs="Times New Roman"/>
          <w:sz w:val="28"/>
          <w:szCs w:val="28"/>
        </w:rPr>
        <w:t>,</w:t>
      </w:r>
      <w:r w:rsidR="006A3089">
        <w:rPr>
          <w:rFonts w:ascii="Times New Roman" w:hAnsi="Times New Roman" w:cs="Times New Roman"/>
          <w:sz w:val="28"/>
          <w:szCs w:val="28"/>
        </w:rPr>
        <w:t xml:space="preserve"> где он </w:t>
      </w:r>
      <w:r w:rsidR="00FC5E22">
        <w:rPr>
          <w:rFonts w:ascii="Times New Roman" w:hAnsi="Times New Roman" w:cs="Times New Roman"/>
          <w:sz w:val="28"/>
          <w:szCs w:val="28"/>
        </w:rPr>
        <w:t>успешен</w:t>
      </w:r>
      <w:r w:rsidR="006A3089">
        <w:rPr>
          <w:rFonts w:ascii="Times New Roman" w:hAnsi="Times New Roman" w:cs="Times New Roman"/>
          <w:sz w:val="28"/>
          <w:szCs w:val="28"/>
        </w:rPr>
        <w:t>!</w:t>
      </w:r>
    </w:p>
    <w:p w:rsidR="006A3089" w:rsidRDefault="006A3089" w:rsidP="00C70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3089" w:rsidRDefault="006A3089" w:rsidP="00C70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1CE3" w:rsidRDefault="00E91CE3" w:rsidP="00C70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238" w:rsidRDefault="00C70238" w:rsidP="00C7023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31CF" w:rsidRDefault="008431CF">
      <w:bookmarkStart w:id="0" w:name="_GoBack"/>
      <w:bookmarkEnd w:id="0"/>
    </w:p>
    <w:sectPr w:rsidR="008431CF" w:rsidSect="0043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5291"/>
    <w:multiLevelType w:val="hybridMultilevel"/>
    <w:tmpl w:val="43881556"/>
    <w:lvl w:ilvl="0" w:tplc="C8029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2A2B36"/>
    <w:multiLevelType w:val="hybridMultilevel"/>
    <w:tmpl w:val="B1E8B060"/>
    <w:lvl w:ilvl="0" w:tplc="520E3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B03EE7"/>
    <w:multiLevelType w:val="hybridMultilevel"/>
    <w:tmpl w:val="240A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B16B2"/>
    <w:multiLevelType w:val="hybridMultilevel"/>
    <w:tmpl w:val="0FA8EE58"/>
    <w:lvl w:ilvl="0" w:tplc="7B0E5BE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2E6"/>
    <w:rsid w:val="001A6F86"/>
    <w:rsid w:val="001D0409"/>
    <w:rsid w:val="002A311B"/>
    <w:rsid w:val="00312911"/>
    <w:rsid w:val="003509B0"/>
    <w:rsid w:val="0043746F"/>
    <w:rsid w:val="00466E37"/>
    <w:rsid w:val="004D44F5"/>
    <w:rsid w:val="00507718"/>
    <w:rsid w:val="00543934"/>
    <w:rsid w:val="00563DAD"/>
    <w:rsid w:val="005D5F15"/>
    <w:rsid w:val="006A0919"/>
    <w:rsid w:val="006A3089"/>
    <w:rsid w:val="006B35BB"/>
    <w:rsid w:val="006B56F0"/>
    <w:rsid w:val="006C053D"/>
    <w:rsid w:val="0071669A"/>
    <w:rsid w:val="00720619"/>
    <w:rsid w:val="007848EE"/>
    <w:rsid w:val="007B42DB"/>
    <w:rsid w:val="007B5198"/>
    <w:rsid w:val="007D2551"/>
    <w:rsid w:val="007F271E"/>
    <w:rsid w:val="008431CF"/>
    <w:rsid w:val="0085536D"/>
    <w:rsid w:val="00897DE6"/>
    <w:rsid w:val="008A02E6"/>
    <w:rsid w:val="00903A7E"/>
    <w:rsid w:val="009A1F07"/>
    <w:rsid w:val="00AA2BE4"/>
    <w:rsid w:val="00AF390D"/>
    <w:rsid w:val="00B335E6"/>
    <w:rsid w:val="00B567C5"/>
    <w:rsid w:val="00C10BEE"/>
    <w:rsid w:val="00C612DA"/>
    <w:rsid w:val="00C70238"/>
    <w:rsid w:val="00CD3498"/>
    <w:rsid w:val="00D363D5"/>
    <w:rsid w:val="00E40472"/>
    <w:rsid w:val="00E54FF4"/>
    <w:rsid w:val="00E57B6C"/>
    <w:rsid w:val="00E91CE3"/>
    <w:rsid w:val="00EA61BF"/>
    <w:rsid w:val="00EF5CC9"/>
    <w:rsid w:val="00FC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37"/>
        <o:r id="V:Rule6" type="connector" idref="#_x0000_s1036"/>
        <o:r id="V:Rule7" type="connector" idref="#_x0000_s1039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2D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63DAD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4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Yiqf-_n6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player.com/80683056-Sbornik-kineziologicheskih-uprazhneniy-dlya-detey-starshego-doshkolnogo-vozrasta.html" TargetMode="External"/><Relationship Id="rId5" Type="http://schemas.openxmlformats.org/officeDocument/2006/relationships/hyperlink" Target="https://www.youtube.com/watch?v=FlbGrCgInl4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ЗАА</cp:lastModifiedBy>
  <cp:revision>16</cp:revision>
  <dcterms:created xsi:type="dcterms:W3CDTF">2021-11-17T09:41:00Z</dcterms:created>
  <dcterms:modified xsi:type="dcterms:W3CDTF">2021-11-24T15:24:00Z</dcterms:modified>
</cp:coreProperties>
</file>