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F4" w:rsidRDefault="00193274" w:rsidP="00EE4BF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Коррекция лексико-грамматических средств языка у дошкольников старшего возраста посредством информационно-коммуника</w:t>
      </w:r>
      <w:r w:rsidR="001E2E9C" w:rsidRPr="00EE4BF4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цион</w:t>
      </w:r>
      <w:r w:rsidRPr="00EE4BF4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ных технологий  </w:t>
      </w:r>
    </w:p>
    <w:p w:rsidR="00EE4BF4" w:rsidRDefault="00EE4BF4" w:rsidP="00EE4BF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Овчинникова Татьяна Николаевна</w:t>
      </w:r>
    </w:p>
    <w:p w:rsidR="00EE4BF4" w:rsidRDefault="00EE4BF4" w:rsidP="001441B9">
      <w:pPr>
        <w:shd w:val="clear" w:color="auto" w:fill="FFFFFF"/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18"/>
          <w:lang w:eastAsia="ru-RU"/>
        </w:rPr>
      </w:pPr>
      <w:r w:rsidRPr="00493FA4">
        <w:rPr>
          <w:rFonts w:ascii="Times New Roman" w:eastAsia="Times New Roman" w:hAnsi="Times New Roman" w:cs="Times New Roman"/>
          <w:bCs/>
          <w:i/>
          <w:color w:val="000000"/>
          <w:sz w:val="28"/>
          <w:szCs w:val="18"/>
          <w:lang w:eastAsia="ru-RU"/>
        </w:rPr>
        <w:t xml:space="preserve">ГБОУ ООШ №6 СП «Детский сад «Ёжик» </w:t>
      </w:r>
      <w:proofErr w:type="spellStart"/>
      <w:r w:rsidRPr="00493FA4">
        <w:rPr>
          <w:rFonts w:ascii="Times New Roman" w:eastAsia="Times New Roman" w:hAnsi="Times New Roman" w:cs="Times New Roman"/>
          <w:bCs/>
          <w:i/>
          <w:color w:val="000000"/>
          <w:sz w:val="28"/>
          <w:szCs w:val="18"/>
          <w:lang w:eastAsia="ru-RU"/>
        </w:rPr>
        <w:t>г.о</w:t>
      </w:r>
      <w:proofErr w:type="gramStart"/>
      <w:r w:rsidRPr="00493FA4">
        <w:rPr>
          <w:rFonts w:ascii="Times New Roman" w:eastAsia="Times New Roman" w:hAnsi="Times New Roman" w:cs="Times New Roman"/>
          <w:bCs/>
          <w:i/>
          <w:color w:val="000000"/>
          <w:sz w:val="28"/>
          <w:szCs w:val="18"/>
          <w:lang w:eastAsia="ru-RU"/>
        </w:rPr>
        <w:t>.Н</w:t>
      </w:r>
      <w:proofErr w:type="gramEnd"/>
      <w:r w:rsidRPr="00493FA4">
        <w:rPr>
          <w:rFonts w:ascii="Times New Roman" w:eastAsia="Times New Roman" w:hAnsi="Times New Roman" w:cs="Times New Roman"/>
          <w:bCs/>
          <w:i/>
          <w:color w:val="000000"/>
          <w:sz w:val="28"/>
          <w:szCs w:val="18"/>
          <w:lang w:eastAsia="ru-RU"/>
        </w:rPr>
        <w:t>овокуйбышевск</w:t>
      </w:r>
      <w:proofErr w:type="spellEnd"/>
    </w:p>
    <w:p w:rsidR="001441B9" w:rsidRPr="001441B9" w:rsidRDefault="001441B9" w:rsidP="00493FA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</w:pPr>
      <w:proofErr w:type="spellStart"/>
      <w:r w:rsidRPr="001441B9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val="en-US" w:eastAsia="ru-RU"/>
        </w:rPr>
        <w:t>ov</w:t>
      </w:r>
      <w:proofErr w:type="spellEnd"/>
      <w:r w:rsidRPr="001441B9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18"/>
          <w:lang w:val="en-US" w:eastAsia="ru-RU"/>
        </w:rPr>
        <w:t>tn</w:t>
      </w:r>
      <w:proofErr w:type="spellEnd"/>
      <w:r w:rsidRPr="001441B9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>77@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  <w:lang w:val="en-US" w:eastAsia="ru-RU"/>
        </w:rPr>
        <w:t>mail</w:t>
      </w:r>
      <w:r w:rsidRPr="001441B9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18"/>
          <w:lang w:val="en-US" w:eastAsia="ru-RU"/>
        </w:rPr>
        <w:t>ru</w:t>
      </w:r>
      <w:bookmarkStart w:id="0" w:name="_GoBack"/>
      <w:bookmarkEnd w:id="0"/>
      <w:proofErr w:type="spellEnd"/>
    </w:p>
    <w:p w:rsidR="00EE4BF4" w:rsidRDefault="001441B9" w:rsidP="001441B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441B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</w:t>
      </w:r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 соответствии с ФГОС </w:t>
      </w:r>
      <w:proofErr w:type="gramStart"/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ДО</w:t>
      </w:r>
      <w:proofErr w:type="gramEnd"/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proofErr w:type="gramStart"/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одним</w:t>
      </w:r>
      <w:proofErr w:type="gramEnd"/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из приоритетных направлений системы дошкольного образования является развитие речи у дошкольников. Поэтому определение направлений и условия развития речи у детей структурного подразделении </w:t>
      </w:r>
      <w:r w:rsidR="00193274" w:rsidRPr="00EE4BF4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«Детский сад «Ёжик»</w:t>
      </w:r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относятся к числу важнейших педагогических задач. Проблема развития речи является одной из актуальных. Педагогам приходится использовать в практике разнообразные педагогические технологии. Педагогические технологии – это инструментарий, при помощи которого решаются задачи.</w:t>
      </w:r>
    </w:p>
    <w:p w:rsidR="00EE4BF4" w:rsidRDefault="00193274" w:rsidP="001441B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Активное использование информационных технологий является важным условием обновления коррекционно-развивающего процесса. Компьютер стал средством </w:t>
      </w:r>
      <w:proofErr w:type="gramStart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реализации основных задач речевого развития ребёнка дошкольного возраста</w:t>
      </w:r>
      <w:proofErr w:type="gramEnd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. С помощью ИКТ стало возможно оптимизировать образовательный процесс, сделать более эффективным процесс обучения и воспитания детей.</w:t>
      </w:r>
    </w:p>
    <w:p w:rsidR="00193274" w:rsidRPr="00EE4BF4" w:rsidRDefault="00193274" w:rsidP="001441B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Из года в год в нашем структурном подразделении отмечается тенденция к увеличению числа дошкольников с особенными возможностями здоровья, имеющих речевые трудности различного содержания. Одной из категорий таких детей являются дошкольники с ОНР III уровня развития, характерной особенностью которых является наличие лексико-грамматических нарушений в оформлении связной речи. Бедность активного словаря проявляется в неточном произнесении многих слов — названий ягод, цветов, диких животных, птиц, профессий, частей тела и лица. В глагольном словаре преобладают слова, обозначающие ежедневные бытовые действия. Трудно усваиваются слова, имеющие обобщённое значение, и слова, обозначающие 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оценку, состояние, качество и признак предмета. Слова понимаются и употребляются неточно, значение их неравномерно расширяется, или напротив, оно понимается слишком узко. Нарушения морфологической системы языка у детей с общим недоразвитием речи III уровня проявляются в неправильном употреблении:</w:t>
      </w:r>
    </w:p>
    <w:p w:rsidR="00193274" w:rsidRPr="00EE4BF4" w:rsidRDefault="00193274" w:rsidP="00EE4B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окончаний имён существительных, местоимений, прилагательных</w:t>
      </w:r>
    </w:p>
    <w:p w:rsidR="00193274" w:rsidRPr="00EE4BF4" w:rsidRDefault="00193274" w:rsidP="00EE4B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падежных и родовых окончаний количественных числительных</w:t>
      </w:r>
    </w:p>
    <w:p w:rsidR="00193274" w:rsidRPr="00EE4BF4" w:rsidRDefault="00193274" w:rsidP="00EE4B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окончаний глаголов в прошедшем времени</w:t>
      </w:r>
    </w:p>
    <w:p w:rsidR="004A3312" w:rsidRDefault="004A3312" w:rsidP="004A3312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4A331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предложно-падежных конструкций.</w:t>
      </w:r>
    </w:p>
    <w:p w:rsidR="00193274" w:rsidRPr="004A3312" w:rsidRDefault="004A3312" w:rsidP="001441B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Та</w:t>
      </w:r>
      <w:r w:rsidR="00193274" w:rsidRPr="004A331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ким образом, лексико-грамматический строй речи у дошкольников с ОНР III уровня характеризуется наличием </w:t>
      </w:r>
      <w:proofErr w:type="spellStart"/>
      <w:r w:rsidR="00193274" w:rsidRPr="004A331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аграмматизмов</w:t>
      </w:r>
      <w:proofErr w:type="spellEnd"/>
      <w:r w:rsidR="00193274" w:rsidRPr="004A331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, трудностями в словообразовании, лексическими заменами.</w:t>
      </w:r>
    </w:p>
    <w:p w:rsidR="00193274" w:rsidRPr="00EE4BF4" w:rsidRDefault="004A3312" w:rsidP="001441B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</w:t>
      </w:r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Особенностями развития данной категории детей является снижение интереса к обучению, нестабильное психоэмоциональное состояние, пониженная работоспособность, повышенный тонус организма. В связи с этим возникает необходимость поиска наиболее эффективных путей повышения качества образования.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Для ребёнка дошкольного возраста игра – это ведущая деятельность, которая способствует развитию воображения, мышления, речи. В игре дети учатся понимать друг друга, общаться. Через игру они узнают об окружающем мире, постигают все его сложности. И здесь у компьютера имеются широкие возможности, потому что правильно подобранные развивающие компьютерные игры и задания являются для дошкольника, прежде всего игровой деятельностью, а затем уже учебной. Дети получают эмоциональный и познавательный заряд, вызывающий у них желание рассмотреть, действовать, играть, вернуться к этому занятию вновь. Этот интерес и лежит в основе формирования таких важных структур, как познавательная мотивация, произвольные память и внимание, предпосылки 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развития логического мышления, которые так необходимы для каждого дошкольника.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 признанию многих специалистов </w:t>
      </w:r>
      <w:r w:rsidRPr="004A3312">
        <w:rPr>
          <w:rFonts w:ascii="Times New Roman" w:eastAsia="Times New Roman" w:hAnsi="Times New Roman" w:cs="Times New Roman"/>
          <w:iCs/>
          <w:color w:val="000000"/>
          <w:sz w:val="28"/>
          <w:szCs w:val="18"/>
          <w:lang w:eastAsia="ru-RU"/>
        </w:rPr>
        <w:t>(Жукова Н.С., Филичева Т.Б, Шаховская С.Н. и др.)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основополагающим направлением коррекционной работы с детьми с ОНР является развитие лексико-грамматической стороны речи. В логопедии разработана и широко применяется методическая система коррекционной работы с детьми с ОНР. Для успешной социализации и интеграции дошкольников структурного подразделения </w:t>
      </w:r>
      <w:r w:rsidRPr="00EE4BF4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«Ёжик»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 с ОНР III уровня в общество нами обозначена проблема формирования лексико-грамматических средств языка, как одна </w:t>
      </w:r>
      <w:proofErr w:type="gramStart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из</w:t>
      </w:r>
      <w:proofErr w:type="gramEnd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наиболее актуальных на современном этапе.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Для расширения коммуникативных навыков старших дошкольников с ОНР III уровня возникла необходимость разработки методических рекомендаций с применением ИКТ, </w:t>
      </w:r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создания </w:t>
      </w:r>
      <w:proofErr w:type="spellStart"/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мультидидактического</w:t>
      </w:r>
      <w:proofErr w:type="spellEnd"/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комплекса, 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которые бы являлись стимулирующим фактором для усвоения ребёнком дошкольной образовательной программы.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Цель: формирование лексико-грамматических средств языка у дошкольников старшего возраста с ОНР III уровня.</w:t>
      </w:r>
    </w:p>
    <w:p w:rsidR="00193274" w:rsidRPr="004A3312" w:rsidRDefault="00193274" w:rsidP="00DD52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4A3312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>Задачи:</w:t>
      </w:r>
    </w:p>
    <w:p w:rsidR="00193274" w:rsidRPr="00EE4BF4" w:rsidRDefault="00193274" w:rsidP="004A331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обогащение и активизация словаря;</w:t>
      </w:r>
    </w:p>
    <w:p w:rsidR="00193274" w:rsidRPr="00EE4BF4" w:rsidRDefault="00193274" w:rsidP="004A331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формирование </w:t>
      </w:r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лексико-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грамматического строя речи.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 решении данных задач основная роль отводится </w:t>
      </w:r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педагогу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. Предлагаемое 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педагогам нашего структурного подразделения 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перспективное планирование с введением дидактических игр и упражнений с использованием ИКТ, направленных на коррекцию лексико-грамматической стороны речи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,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помо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га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ет не только детям с различными речевыми нарушениями, но и нормально развивающимся дошкольникам.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Формы использования 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цифровых технологий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для формирования лексико-грамматических средств языка очень обширны:</w:t>
      </w:r>
    </w:p>
    <w:p w:rsidR="00193274" w:rsidRPr="00EE4BF4" w:rsidRDefault="00193274" w:rsidP="00EE4B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электронные пособия для демонстрации на компьютере, мультимедийном проекторе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: специальные компьютерные игры;</w:t>
      </w:r>
    </w:p>
    <w:p w:rsidR="00193274" w:rsidRPr="00EE4BF4" w:rsidRDefault="00193274" w:rsidP="00EE4B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использование готовых цифровых образовательных ресурсов: игры, презентации на 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детских 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интернет-сайтах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;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</w:p>
    <w:p w:rsidR="00665BCB" w:rsidRPr="00EE4BF4" w:rsidRDefault="00193274" w:rsidP="004A331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создание собственных презентаций и дидактических пособий </w:t>
      </w:r>
      <w:r w:rsidRPr="00DD52ED">
        <w:rPr>
          <w:rFonts w:ascii="Times New Roman" w:eastAsia="Times New Roman" w:hAnsi="Times New Roman" w:cs="Times New Roman"/>
          <w:iCs/>
          <w:color w:val="000000"/>
          <w:sz w:val="28"/>
          <w:szCs w:val="18"/>
          <w:lang w:eastAsia="ru-RU"/>
        </w:rPr>
        <w:t>(игр)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 в </w:t>
      </w:r>
      <w:proofErr w:type="spellStart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Microsoft</w:t>
      </w:r>
      <w:proofErr w:type="spellEnd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proofErr w:type="spellStart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PowerPoint</w:t>
      </w:r>
      <w:proofErr w:type="spellEnd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, а также с использованием SMART-доски.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Признавая, что компьютер — мощное средство для лексико-грамматического развития детей, необходимо помнить, что он должен только дополнять педагога, а не заменять его. Информационные компьютерные технологии влияют на детскую психику гораздо сильнее, чем все традиционные игры. Поэтому особое внимание важно уделять </w:t>
      </w:r>
      <w:proofErr w:type="spellStart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мультипродукции</w:t>
      </w:r>
      <w:proofErr w:type="spellEnd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: содержанию, целям, направленности. Применение компьютерных игр должно быть </w:t>
      </w:r>
      <w:proofErr w:type="spellStart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минимализировано</w:t>
      </w:r>
      <w:proofErr w:type="spellEnd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и гармонично сочетаться с традиционными формами </w:t>
      </w:r>
      <w:proofErr w:type="spellStart"/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коррекционно</w:t>
      </w:r>
      <w:proofErr w:type="spellEnd"/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развивающей работы.</w:t>
      </w:r>
    </w:p>
    <w:p w:rsidR="00665BCB" w:rsidRPr="00EE4BF4" w:rsidRDefault="00193274" w:rsidP="00DD52ED">
      <w:pPr>
        <w:pStyle w:val="a7"/>
        <w:spacing w:after="0" w:line="360" w:lineRule="auto"/>
        <w:ind w:left="0" w:firstLine="454"/>
        <w:jc w:val="both"/>
        <w:rPr>
          <w:rFonts w:ascii="Times New Roman" w:hAnsi="Times New Roman"/>
          <w:sz w:val="28"/>
          <w:szCs w:val="28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Для реализации 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коррекционны</w:t>
      </w:r>
      <w:r w:rsidR="00665BCB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х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задач по формированию лексико-грамматических средств языка с использованием ИКТ </w:t>
      </w:r>
      <w:r w:rsidR="00665BCB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нами был создан интерактивный ресурс - мультимедийный дидактический  комплекс, состоящий  из 18 лексических тем: </w:t>
      </w:r>
      <w:proofErr w:type="gramStart"/>
      <w:r w:rsidR="00665BCB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«Овощи», «Фрукты», «Деревья», «Грибы», «Осень», «Посуда», «Одежда», «Игрушки», «Домашние животные», «Дикие животные», «Зима», «Новый год», «Весна», «Космос», «Транспорт», «Лето», «Цветы», «Насекомые».</w:t>
      </w:r>
      <w:proofErr w:type="gramEnd"/>
      <w:r w:rsidR="007A48B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Каждая лексическая тема состоит из интерактивных игр, разработанных с помощью </w:t>
      </w:r>
      <w:r w:rsidR="007A48B1" w:rsidRPr="00EE4BF4">
        <w:rPr>
          <w:rFonts w:ascii="Times New Roman" w:hAnsi="Times New Roman"/>
          <w:sz w:val="28"/>
          <w:szCs w:val="28"/>
        </w:rPr>
        <w:t xml:space="preserve">программы </w:t>
      </w:r>
      <w:proofErr w:type="spellStart"/>
      <w:r w:rsidR="007A48B1" w:rsidRPr="00EE4BF4">
        <w:rPr>
          <w:rFonts w:ascii="Times New Roman" w:hAnsi="Times New Roman"/>
          <w:sz w:val="28"/>
          <w:szCs w:val="28"/>
        </w:rPr>
        <w:t>Microsoft</w:t>
      </w:r>
      <w:proofErr w:type="spellEnd"/>
      <w:r w:rsidR="007A48B1" w:rsidRPr="00EE4B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48B1" w:rsidRPr="00EE4BF4">
        <w:rPr>
          <w:rFonts w:ascii="Times New Roman" w:hAnsi="Times New Roman"/>
          <w:sz w:val="28"/>
          <w:szCs w:val="28"/>
        </w:rPr>
        <w:t>Office</w:t>
      </w:r>
      <w:proofErr w:type="spellEnd"/>
      <w:r w:rsidR="007A48B1" w:rsidRPr="00EE4B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48B1" w:rsidRPr="00EE4BF4">
        <w:rPr>
          <w:rFonts w:ascii="Times New Roman" w:hAnsi="Times New Roman"/>
          <w:sz w:val="28"/>
          <w:szCs w:val="28"/>
        </w:rPr>
        <w:t>Power</w:t>
      </w:r>
      <w:proofErr w:type="spellEnd"/>
      <w:r w:rsidR="007A48B1" w:rsidRPr="00EE4B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48B1" w:rsidRPr="00EE4BF4">
        <w:rPr>
          <w:rFonts w:ascii="Times New Roman" w:hAnsi="Times New Roman"/>
          <w:sz w:val="28"/>
          <w:szCs w:val="28"/>
        </w:rPr>
        <w:t>Point</w:t>
      </w:r>
      <w:proofErr w:type="spellEnd"/>
      <w:r w:rsidR="007A48B1" w:rsidRPr="00EE4BF4">
        <w:rPr>
          <w:rFonts w:ascii="Times New Roman" w:hAnsi="Times New Roman"/>
          <w:sz w:val="28"/>
          <w:szCs w:val="28"/>
        </w:rPr>
        <w:t xml:space="preserve">. Например, тема «Овощи» включает в себя игры: «В гостях у гнома </w:t>
      </w:r>
      <w:proofErr w:type="spellStart"/>
      <w:r w:rsidR="007A48B1" w:rsidRPr="00EE4BF4">
        <w:rPr>
          <w:rFonts w:ascii="Times New Roman" w:hAnsi="Times New Roman"/>
          <w:sz w:val="28"/>
          <w:szCs w:val="28"/>
        </w:rPr>
        <w:t>Гномыча</w:t>
      </w:r>
      <w:proofErr w:type="spellEnd"/>
      <w:r w:rsidR="007A48B1" w:rsidRPr="00EE4BF4">
        <w:rPr>
          <w:rFonts w:ascii="Times New Roman" w:hAnsi="Times New Roman"/>
          <w:sz w:val="28"/>
          <w:szCs w:val="28"/>
        </w:rPr>
        <w:t xml:space="preserve">», «В огороде козы Дерезы», «Вершки и корешки», «Поварята Петя и Федя», «Помоги гному встретить гостей». </w:t>
      </w:r>
    </w:p>
    <w:p w:rsidR="007A48B1" w:rsidRDefault="00442096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65DEF">
        <w:rPr>
          <w:b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1FA6CE85" wp14:editId="5D4D7FF5">
            <wp:simplePos x="0" y="0"/>
            <wp:positionH relativeFrom="column">
              <wp:posOffset>543560</wp:posOffset>
            </wp:positionH>
            <wp:positionV relativeFrom="paragraph">
              <wp:posOffset>44450</wp:posOffset>
            </wp:positionV>
            <wp:extent cx="2072640" cy="1529715"/>
            <wp:effectExtent l="19050" t="19050" r="22860" b="13335"/>
            <wp:wrapThrough wrapText="bothSides">
              <wp:wrapPolygon edited="0">
                <wp:start x="-199" y="-269"/>
                <wp:lineTo x="-199" y="21519"/>
                <wp:lineTo x="21640" y="21519"/>
                <wp:lineTo x="21640" y="-269"/>
                <wp:lineTo x="-199" y="-26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18838" r="2367" b="10822"/>
                    <a:stretch/>
                  </pic:blipFill>
                  <pic:spPr bwMode="auto">
                    <a:xfrm>
                      <a:off x="0" y="0"/>
                      <a:ext cx="2072640" cy="1529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6361873" wp14:editId="6454AE12">
            <wp:simplePos x="0" y="0"/>
            <wp:positionH relativeFrom="column">
              <wp:posOffset>3557270</wp:posOffset>
            </wp:positionH>
            <wp:positionV relativeFrom="paragraph">
              <wp:posOffset>48260</wp:posOffset>
            </wp:positionV>
            <wp:extent cx="2037080" cy="1524000"/>
            <wp:effectExtent l="19050" t="19050" r="20320" b="19050"/>
            <wp:wrapThrough wrapText="bothSides">
              <wp:wrapPolygon edited="0">
                <wp:start x="-202" y="-270"/>
                <wp:lineTo x="-202" y="21600"/>
                <wp:lineTo x="21613" y="21600"/>
                <wp:lineTo x="21613" y="-270"/>
                <wp:lineTo x="-202" y="-27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14028" r="2848" b="9018"/>
                    <a:stretch/>
                  </pic:blipFill>
                  <pic:spPr bwMode="auto">
                    <a:xfrm>
                      <a:off x="0" y="0"/>
                      <a:ext cx="2037080" cy="15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8B1" w:rsidRDefault="003E7E6F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    </w:t>
      </w:r>
    </w:p>
    <w:p w:rsidR="007A48B1" w:rsidRDefault="007A48B1" w:rsidP="00DD52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7A48B1" w:rsidRDefault="00493FA4" w:rsidP="00493FA4">
      <w:pPr>
        <w:shd w:val="clear" w:color="auto" w:fill="FFFFFF"/>
        <w:tabs>
          <w:tab w:val="left" w:pos="851"/>
          <w:tab w:val="left" w:pos="5529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CDF6AD4" wp14:editId="02122D5F">
            <wp:simplePos x="0" y="0"/>
            <wp:positionH relativeFrom="column">
              <wp:posOffset>3549650</wp:posOffset>
            </wp:positionH>
            <wp:positionV relativeFrom="paragraph">
              <wp:posOffset>26670</wp:posOffset>
            </wp:positionV>
            <wp:extent cx="2164080" cy="1638300"/>
            <wp:effectExtent l="19050" t="19050" r="26670" b="19050"/>
            <wp:wrapThrough wrapText="bothSides">
              <wp:wrapPolygon edited="0">
                <wp:start x="-190" y="-251"/>
                <wp:lineTo x="-190" y="21600"/>
                <wp:lineTo x="21676" y="21600"/>
                <wp:lineTo x="21676" y="-251"/>
                <wp:lineTo x="-190" y="-25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13828" r="2848" b="1804"/>
                    <a:stretch/>
                  </pic:blipFill>
                  <pic:spPr bwMode="auto">
                    <a:xfrm>
                      <a:off x="0" y="0"/>
                      <a:ext cx="2164080" cy="1638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CBFC70C" wp14:editId="2443ECC8">
            <wp:simplePos x="0" y="0"/>
            <wp:positionH relativeFrom="column">
              <wp:posOffset>539750</wp:posOffset>
            </wp:positionH>
            <wp:positionV relativeFrom="paragraph">
              <wp:posOffset>34290</wp:posOffset>
            </wp:positionV>
            <wp:extent cx="2232660" cy="1648460"/>
            <wp:effectExtent l="19050" t="19050" r="15240" b="27940"/>
            <wp:wrapThrough wrapText="bothSides">
              <wp:wrapPolygon edited="0">
                <wp:start x="-184" y="-250"/>
                <wp:lineTo x="-184" y="21716"/>
                <wp:lineTo x="21563" y="21716"/>
                <wp:lineTo x="21563" y="-250"/>
                <wp:lineTo x="-184" y="-25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13627" r="2368"/>
                    <a:stretch/>
                  </pic:blipFill>
                  <pic:spPr bwMode="auto">
                    <a:xfrm>
                      <a:off x="0" y="0"/>
                      <a:ext cx="2232660" cy="1648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6F" w:rsidRDefault="003E7E6F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3E7E6F" w:rsidRDefault="003E7E6F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3E7E6F" w:rsidRDefault="003E7E6F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3E7E6F" w:rsidRDefault="00493FA4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A10E57" wp14:editId="26B0194A">
            <wp:simplePos x="0" y="0"/>
            <wp:positionH relativeFrom="column">
              <wp:posOffset>539750</wp:posOffset>
            </wp:positionH>
            <wp:positionV relativeFrom="paragraph">
              <wp:posOffset>153670</wp:posOffset>
            </wp:positionV>
            <wp:extent cx="2202180" cy="1481455"/>
            <wp:effectExtent l="19050" t="19050" r="26670" b="23495"/>
            <wp:wrapThrough wrapText="bothSides">
              <wp:wrapPolygon edited="0">
                <wp:start x="-187" y="-278"/>
                <wp:lineTo x="-187" y="21665"/>
                <wp:lineTo x="21675" y="21665"/>
                <wp:lineTo x="21675" y="-278"/>
                <wp:lineTo x="-187" y="-27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16634" r="2207" b="6413"/>
                    <a:stretch/>
                  </pic:blipFill>
                  <pic:spPr bwMode="auto">
                    <a:xfrm>
                      <a:off x="0" y="0"/>
                      <a:ext cx="2202180" cy="14814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6F" w:rsidRDefault="003E7E6F" w:rsidP="00DD52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3E7E6F" w:rsidRDefault="003E7E6F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3E7E6F" w:rsidRDefault="003E7E6F" w:rsidP="00EE4BF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193274" w:rsidRPr="00EE4BF4" w:rsidRDefault="00665BCB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Данный комплекс рекомендован к использованию в различных формах работы (фронтальной, подгрупповой, индивидуальной) педагогам дошкольных организаций. В</w:t>
      </w:r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о время проведения непрерывной образовательной деятельности необходимо придерживаться традиционной структуры, включающей в себя несколько частей, из которых только одна проводится при непосредственной работе ребёнка 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 использованием цифровых технологий</w:t>
      </w:r>
      <w:r w:rsidR="00193274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Результатом использования информационно-коммуникационных технологий в работе со старшими дошкольниками с ОНР III уровня стало повышение мотивации детей к занятиям, к формированию сотрудничества между ребёнком и взрослым, и, наконец, положительная динамика по формированию лексико-грамматического строя речи.</w:t>
      </w:r>
    </w:p>
    <w:p w:rsidR="00193274" w:rsidRPr="00EE4BF4" w:rsidRDefault="00193274" w:rsidP="00DD52ED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Но вместе с тем данная проблема остаётся актуальной и требует дальнейшей коррекционной работы в соответствии с возможностями каждого ребёнка.</w:t>
      </w:r>
    </w:p>
    <w:p w:rsidR="002350C8" w:rsidRPr="00EE4BF4" w:rsidRDefault="00193274" w:rsidP="00DD52ED">
      <w:pPr>
        <w:shd w:val="clear" w:color="auto" w:fill="FFFFFF"/>
        <w:spacing w:after="0" w:line="360" w:lineRule="auto"/>
        <w:ind w:firstLine="426"/>
        <w:jc w:val="both"/>
        <w:rPr>
          <w:sz w:val="24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Таким образом, информационно-коммуникационные технологии, используемые учителем-логопедом, являются эффективным техническим средством</w:t>
      </w:r>
      <w:r w:rsidR="001E2E9C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,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способствующим </w:t>
      </w:r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коррекции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лексико-грамматических средств языка у</w:t>
      </w:r>
      <w:r w:rsidR="00773911" w:rsidRPr="00EE4BF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дошкольников старшего возраста.</w:t>
      </w:r>
    </w:p>
    <w:sectPr w:rsidR="002350C8" w:rsidRPr="00EE4BF4" w:rsidSect="00442096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7051"/>
    <w:multiLevelType w:val="multilevel"/>
    <w:tmpl w:val="6C0E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1A0412"/>
    <w:multiLevelType w:val="multilevel"/>
    <w:tmpl w:val="B9BE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A7644B"/>
    <w:multiLevelType w:val="multilevel"/>
    <w:tmpl w:val="C15C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4CE"/>
    <w:rsid w:val="001441B9"/>
    <w:rsid w:val="00193274"/>
    <w:rsid w:val="001E2E9C"/>
    <w:rsid w:val="002350C8"/>
    <w:rsid w:val="003E7E6F"/>
    <w:rsid w:val="00442096"/>
    <w:rsid w:val="00493FA4"/>
    <w:rsid w:val="004A3312"/>
    <w:rsid w:val="00665BCB"/>
    <w:rsid w:val="00773911"/>
    <w:rsid w:val="007A48B1"/>
    <w:rsid w:val="009F54CE"/>
    <w:rsid w:val="00DD52ED"/>
    <w:rsid w:val="00EE4BF4"/>
    <w:rsid w:val="00FE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3274"/>
    <w:rPr>
      <w:b/>
      <w:bCs/>
    </w:rPr>
  </w:style>
  <w:style w:type="character" w:styleId="a5">
    <w:name w:val="Emphasis"/>
    <w:basedOn w:val="a0"/>
    <w:uiPriority w:val="20"/>
    <w:qFormat/>
    <w:rsid w:val="00193274"/>
    <w:rPr>
      <w:i/>
      <w:iCs/>
    </w:rPr>
  </w:style>
  <w:style w:type="character" w:styleId="a6">
    <w:name w:val="Hyperlink"/>
    <w:basedOn w:val="a0"/>
    <w:uiPriority w:val="99"/>
    <w:semiHidden/>
    <w:unhideWhenUsed/>
    <w:rsid w:val="0019327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65B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A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4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3274"/>
    <w:rPr>
      <w:b/>
      <w:bCs/>
    </w:rPr>
  </w:style>
  <w:style w:type="character" w:styleId="a5">
    <w:name w:val="Emphasis"/>
    <w:basedOn w:val="a0"/>
    <w:uiPriority w:val="20"/>
    <w:qFormat/>
    <w:rsid w:val="00193274"/>
    <w:rPr>
      <w:i/>
      <w:iCs/>
    </w:rPr>
  </w:style>
  <w:style w:type="character" w:styleId="a6">
    <w:name w:val="Hyperlink"/>
    <w:basedOn w:val="a0"/>
    <w:uiPriority w:val="99"/>
    <w:semiHidden/>
    <w:unhideWhenUsed/>
    <w:rsid w:val="0019327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65B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A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4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Овчинникова</dc:creator>
  <cp:keywords/>
  <dc:description/>
  <cp:lastModifiedBy>Татьяна Овчинникова</cp:lastModifiedBy>
  <cp:revision>7</cp:revision>
  <dcterms:created xsi:type="dcterms:W3CDTF">2022-11-21T15:39:00Z</dcterms:created>
  <dcterms:modified xsi:type="dcterms:W3CDTF">2022-11-25T18:52:00Z</dcterms:modified>
</cp:coreProperties>
</file>