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A" w:rsidRPr="00486872" w:rsidRDefault="00767E7B" w:rsidP="005E7B8A">
      <w:pPr>
        <w:widowControl w:val="0"/>
        <w:spacing w:line="360" w:lineRule="auto"/>
        <w:ind w:right="1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bookmarkStart w:id="0" w:name="_page_3_0"/>
      <w:r w:rsidR="005E7B8A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 xml:space="preserve">Из опыта работы </w:t>
      </w:r>
    </w:p>
    <w:p w:rsidR="005E7B8A" w:rsidRPr="00486872" w:rsidRDefault="005E7B8A" w:rsidP="005E7B8A">
      <w:pPr>
        <w:widowControl w:val="0"/>
        <w:spacing w:after="0" w:line="360" w:lineRule="auto"/>
        <w:ind w:left="301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«Тре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щ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кувш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не»</w:t>
      </w:r>
    </w:p>
    <w:p w:rsidR="005E7B8A" w:rsidRPr="00486872" w:rsidRDefault="005E7B8A" w:rsidP="005E7B8A">
      <w:pPr>
        <w:widowControl w:val="0"/>
        <w:spacing w:line="360" w:lineRule="auto"/>
        <w:ind w:right="2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пожилой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женщины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было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каждый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ходила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воду.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Набирая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вш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веша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 прино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омой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сег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9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9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была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ольшая трещина, 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оды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дороге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 не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ась.</w:t>
      </w:r>
    </w:p>
    <w:p w:rsidR="005E7B8A" w:rsidRPr="00486872" w:rsidRDefault="005E7B8A" w:rsidP="005E7B8A">
      <w:pPr>
        <w:widowControl w:val="0"/>
        <w:spacing w:line="360" w:lineRule="auto"/>
        <w:ind w:right="2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Целый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чень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доволен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бой,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кувшин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рещ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оян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стыдился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оего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было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чень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жаль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пожилую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женщину, которая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ужде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воду,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оэтому,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ажды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 ей:</w:t>
      </w:r>
    </w:p>
    <w:p w:rsidR="005E7B8A" w:rsidRPr="00486872" w:rsidRDefault="005E7B8A" w:rsidP="005E7B8A">
      <w:pPr>
        <w:widowControl w:val="0"/>
        <w:spacing w:line="360" w:lineRule="auto"/>
        <w:ind w:right="2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8687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меня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кает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воды,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дешь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>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чего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ог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елать.</w:t>
      </w:r>
    </w:p>
    <w:p w:rsidR="005E7B8A" w:rsidRPr="00486872" w:rsidRDefault="005E7B8A" w:rsidP="005E7B8A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арая женщина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ыбнул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сь:</w:t>
      </w:r>
    </w:p>
    <w:p w:rsidR="005E7B8A" w:rsidRPr="00486872" w:rsidRDefault="005E7B8A" w:rsidP="005E7B8A">
      <w:pPr>
        <w:widowControl w:val="0"/>
        <w:spacing w:line="360" w:lineRule="auto"/>
        <w:ind w:right="2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8687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метил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стороны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засеяла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асные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цветы, 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другой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стороны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омощью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каждый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день.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они каждый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ую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крашают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ты, всей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э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красоты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сё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–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ьк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благодаря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каждого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стран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недос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атки.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собеннос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трещины,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делают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шу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жизнь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столь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9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ойной.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рос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нуж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ждого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има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таким,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есть,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деть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 хорош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</w:t>
      </w:r>
    </w:p>
    <w:p w:rsidR="005E7B8A" w:rsidRDefault="005E7B8A" w:rsidP="005E7B8A">
      <w:pPr>
        <w:widowControl w:val="0"/>
        <w:tabs>
          <w:tab w:val="left" w:pos="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48687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отеньк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8687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драя</w:t>
      </w:r>
      <w:r w:rsidRPr="0048687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притча</w:t>
      </w:r>
      <w:r w:rsidRPr="0048687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атк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Pr="0048687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8687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868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4868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ю м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дро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сть,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к можно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себе </w:t>
      </w:r>
      <w:r w:rsidRPr="004868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обратить е</w:t>
      </w:r>
      <w:r w:rsidRPr="004868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4868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щество. Гла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868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меть взглян</w:t>
      </w:r>
      <w:r w:rsidRPr="004868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868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Pr="005E7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E7B8A" w:rsidRPr="00486872" w:rsidRDefault="005E7B8A" w:rsidP="005E7B8A">
      <w:pPr>
        <w:widowControl w:val="0"/>
        <w:tabs>
          <w:tab w:val="left" w:pos="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Pr="0048687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8687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важности</w:t>
      </w:r>
      <w:r w:rsidRPr="0048687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 w:rsidRPr="0048687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8687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Pr="0048687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868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48687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</w:p>
    <w:p w:rsidR="005E7B8A" w:rsidRPr="00486872" w:rsidRDefault="005E7B8A" w:rsidP="005E7B8A">
      <w:pPr>
        <w:widowControl w:val="0"/>
        <w:spacing w:line="36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48687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48687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жающих</w:t>
      </w:r>
      <w:r w:rsidRPr="0048687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48687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 w:rsidRPr="0048687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ими,</w:t>
      </w:r>
      <w:r w:rsidRPr="0048687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8687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есть,</w:t>
      </w:r>
      <w:r w:rsidRPr="0048687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 w:rsidRPr="0048687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их хорошее.</w:t>
      </w:r>
      <w:r w:rsidRPr="0048687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48687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жностя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вья</w:t>
      </w:r>
      <w:r w:rsidRPr="0048687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8687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48687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вшин</w:t>
      </w:r>
      <w:r w:rsidRPr="0048687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 тре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инкой»,</w:t>
      </w:r>
      <w:r w:rsidRPr="004868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868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тоже</w:t>
      </w:r>
      <w:r w:rsidRPr="004868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меют</w:t>
      </w:r>
      <w:r w:rsidRPr="004868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4868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868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знь,</w:t>
      </w:r>
      <w:r w:rsidRPr="004868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4868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они,</w:t>
      </w:r>
      <w:r w:rsidRPr="004868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868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зная</w:t>
      </w:r>
      <w:r w:rsidRPr="004868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868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 w:rsidRPr="004868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б</w:t>
      </w:r>
      <w:r w:rsidRPr="004868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4868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868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868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ще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4868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868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7B8A" w:rsidRPr="00486872" w:rsidRDefault="005E7B8A" w:rsidP="005E7B8A">
      <w:pPr>
        <w:widowControl w:val="0"/>
        <w:spacing w:before="2" w:line="36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E7B8A" w:rsidRPr="00486872" w:rsidSect="00C54769">
          <w:pgSz w:w="11906" w:h="16838"/>
          <w:pgMar w:top="426" w:right="850" w:bottom="0" w:left="1133" w:header="0" w:footer="0" w:gutter="0"/>
          <w:cols w:space="708"/>
        </w:sectPr>
      </w:pPr>
    </w:p>
    <w:p w:rsidR="00767E7B" w:rsidRPr="00767E7B" w:rsidRDefault="005E7B8A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</w:t>
      </w:r>
      <w:r w:rsidR="00767E7B"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в общеобразовательную школу приходит все больше детей, которые имеют отклонения от условной возрастной нормы; это не только часто болеющие дети, но и дети с неврозами, </w:t>
      </w:r>
      <w:proofErr w:type="spellStart"/>
      <w:r w:rsidR="00767E7B"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дисграфией</w:t>
      </w:r>
      <w:proofErr w:type="spellEnd"/>
      <w:r w:rsidR="00767E7B"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повышенной возбудимостью, нарушениями концентрации и удержания внимания, плохой памятью, повышенной утомляемостью, а также с гораздо более серьезными проблемами (</w:t>
      </w:r>
      <w:proofErr w:type="gramStart"/>
      <w:r w:rsidR="00767E7B"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ЗПР,</w:t>
      </w:r>
      <w:r w:rsidR="00767E7B" w:rsidRPr="005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</w:t>
      </w:r>
      <w:proofErr w:type="gramEnd"/>
      <w:r w:rsidR="00767E7B" w:rsidRPr="005E7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аутизм, эпилепсия</w:t>
      </w:r>
      <w:r w:rsidR="00767E7B"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7E7B" w:rsidRPr="00767E7B" w:rsidRDefault="00767E7B" w:rsidP="00767E7B">
      <w:pPr>
        <w:shd w:val="clear" w:color="auto" w:fill="FFFFFF"/>
        <w:spacing w:after="135" w:line="360" w:lineRule="auto"/>
        <w:ind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E7B8A" w:rsidRPr="005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детей с ОВЗ одним из самых важных условий для педагога является понимание того, что эти дети не являются ущербными по сравнению с другими, но, тем не менее, эти дети нуждаются в особенном индивидуальном подходе, в реализации своих потенциальных возможностей и создании условий для развития. Ключевым моментом этой ситуации является то, что дети с ОВЗ не приспосабливаются к правилам и условиям общества, а включаются в жизнь на своих собственных условиях, которые общество принимает и учитывает.</w:t>
      </w:r>
    </w:p>
    <w:p w:rsidR="00767E7B" w:rsidRPr="00767E7B" w:rsidRDefault="00767E7B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школы: создать условия для развития и обучения детей с ограниченными возможностями здоровья.</w:t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моём классе обучается четыре ребенка со статусом ОВЗ. Я считаю, что в работе с этими детьми ЭОР незаменимы. Нарушения в развитии приводят к «выпадению» ребенка из социально и культурно обусловленного образовательного пространства. Электронные пособия позволяют осуществлять дифференцированный подход. На мой взгляд, их использование предоставляет учителю неограниченные возможности в осуществлении одного из ведущих принципов коррекционной педагогики – принципа наглядности обучения.</w:t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Сеть Интернет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несёт громадный потенциал образовательных услуг. Это образовательные порталы, тематические сайты. Доступность огромного количества электронных материалов, выложенных на сайтах, безусловно, позволяют расширить возможности учителя в иллюстрировании материала. Учащиеся могут использовать её в разрешении сиюминутно возникшего вопроса. В ходе такой работы приобретается важное умение – умение учиться 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самостоятельно, находить ответ на свой вопрос без посторонней помощи. Интернет становится способом повышения грамотности, а не источником игр и развлечений.</w:t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Электронные словари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как самостоятельно существующие словари, так и отсылки в тексте электронного учебника к словарям комплекта. Это дает свободу «передвижения в книжном пространстве».</w:t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hyperlink r:id="rId5" w:history="1">
        <w:r w:rsidRPr="001C4460">
          <w:rPr>
            <w:rFonts w:ascii="Times New Roman" w:eastAsia="Times New Roman" w:hAnsi="Times New Roman" w:cs="Times New Roman"/>
            <w:color w:val="560000"/>
            <w:sz w:val="28"/>
            <w:szCs w:val="28"/>
            <w:u w:val="single"/>
            <w:lang w:eastAsia="ru-RU"/>
          </w:rPr>
          <w:t>http://gramota.ru/slovari</w:t>
        </w:r>
      </w:hyperlink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Грамота </w:t>
      </w:r>
      <w:proofErr w:type="spellStart"/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hyperlink r:id="rId6" w:history="1">
        <w:r w:rsidRPr="001C4460">
          <w:rPr>
            <w:rFonts w:ascii="Times New Roman" w:eastAsia="Times New Roman" w:hAnsi="Times New Roman" w:cs="Times New Roman"/>
            <w:color w:val="560000"/>
            <w:sz w:val="28"/>
            <w:szCs w:val="28"/>
            <w:u w:val="single"/>
            <w:lang w:eastAsia="ru-RU"/>
          </w:rPr>
          <w:t>http://wordsonline.ru/</w:t>
        </w:r>
      </w:hyperlink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Словари русского языка</w:t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hyperlink r:id="rId7" w:history="1">
        <w:r w:rsidRPr="001C4460">
          <w:rPr>
            <w:rFonts w:ascii="Times New Roman" w:eastAsia="Times New Roman" w:hAnsi="Times New Roman" w:cs="Times New Roman"/>
            <w:color w:val="560000"/>
            <w:sz w:val="28"/>
            <w:szCs w:val="28"/>
            <w:u w:val="single"/>
            <w:lang w:eastAsia="ru-RU"/>
          </w:rPr>
          <w:t>http://akademkniga.ru/</w:t>
        </w:r>
      </w:hyperlink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Издательство «Академкнига/Учебник»</w:t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hyperlink r:id="rId8" w:history="1">
        <w:r w:rsidRPr="001C4460">
          <w:rPr>
            <w:rFonts w:ascii="Times New Roman" w:eastAsia="Times New Roman" w:hAnsi="Times New Roman" w:cs="Times New Roman"/>
            <w:color w:val="560000"/>
            <w:sz w:val="28"/>
            <w:szCs w:val="28"/>
            <w:u w:val="single"/>
            <w:lang w:eastAsia="ru-RU"/>
          </w:rPr>
          <w:t>http://akbooks.ru/</w:t>
        </w:r>
      </w:hyperlink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Издательство «Академкнига/Учебник». Библиотека </w:t>
      </w:r>
      <w:proofErr w:type="spellStart"/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</w:p>
    <w:p w:rsidR="0036208F" w:rsidRPr="001C4460" w:rsidRDefault="0036208F" w:rsidP="0036208F">
      <w:pPr>
        <w:spacing w:before="120" w:after="120" w:line="360" w:lineRule="auto"/>
        <w:ind w:left="720" w:firstLine="5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noProof/>
          <w:color w:val="560000"/>
          <w:sz w:val="28"/>
          <w:szCs w:val="28"/>
          <w:lang w:eastAsia="ru-RU"/>
        </w:rPr>
        <w:drawing>
          <wp:inline distT="0" distB="0" distL="0" distR="0" wp14:anchorId="367DA93E" wp14:editId="0DD274E9">
            <wp:extent cx="3810000" cy="2019300"/>
            <wp:effectExtent l="0" t="0" r="0" b="0"/>
            <wp:docPr id="1" name="Рисунок 1" descr="http://www.io.nios.ru/sites/io.nios.ru/files/styles/fotostatija/public/images/2018/12/image007_3.png?itok=k5Y9zx1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io.nios.ru/sites/io.nios.ru/files/styles/fotostatija/public/images/2018/12/image007_3.png?itok=k5Y9zx1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460">
        <w:rPr>
          <w:rFonts w:ascii="Times New Roman" w:eastAsia="Times New Roman" w:hAnsi="Times New Roman" w:cs="Times New Roman"/>
          <w:noProof/>
          <w:color w:val="560000"/>
          <w:sz w:val="28"/>
          <w:szCs w:val="28"/>
          <w:lang w:eastAsia="ru-RU"/>
        </w:rPr>
        <w:drawing>
          <wp:inline distT="0" distB="0" distL="0" distR="0" wp14:anchorId="5DDBC9C3" wp14:editId="53D823BE">
            <wp:extent cx="3810000" cy="2057400"/>
            <wp:effectExtent l="0" t="0" r="0" b="0"/>
            <wp:docPr id="2" name="Рисунок 2" descr="http://www.io.nios.ru/sites/io.nios.ru/files/styles/fotostatija/public/images/2018/12/image008_1.png?itok=SIwtZaBX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io.nios.ru/sites/io.nios.ru/files/styles/fotostatija/public/images/2018/12/image008_1.png?itok=SIwtZaBX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Интерактивные тесты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проводятся в конце изучения темы. В моём распоряжении имеются уже разработанные тесты к каждой теме за весь курс 3-го класса по всем предметам. Преимущество электронных тестов в том, что они не только контролируют уровень знаний, но и в случае ошибки дают возможность ученику начать заново. Использование интерактивных тестов помогает не только 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экономить моё время, но и дает возможность учащимся самим оценить свои знания, свои возможности.</w:t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hyperlink r:id="rId13" w:history="1">
        <w:r w:rsidRPr="001C4460">
          <w:rPr>
            <w:rFonts w:ascii="Times New Roman" w:eastAsia="Times New Roman" w:hAnsi="Times New Roman" w:cs="Times New Roman"/>
            <w:color w:val="560000"/>
            <w:sz w:val="28"/>
            <w:szCs w:val="28"/>
            <w:u w:val="single"/>
            <w:lang w:eastAsia="ru-RU"/>
          </w:rPr>
          <w:t>http://akademkniga.ru/</w:t>
        </w:r>
      </w:hyperlink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Издательство «Академкнига/Учебник».</w:t>
      </w:r>
    </w:p>
    <w:p w:rsidR="0036208F" w:rsidRPr="001C4460" w:rsidRDefault="0036208F" w:rsidP="0036208F">
      <w:pPr>
        <w:spacing w:before="120" w:after="120" w:line="360" w:lineRule="auto"/>
        <w:ind w:firstLine="5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noProof/>
          <w:color w:val="560000"/>
          <w:sz w:val="28"/>
          <w:szCs w:val="28"/>
          <w:lang w:eastAsia="ru-RU"/>
        </w:rPr>
        <w:drawing>
          <wp:inline distT="0" distB="0" distL="0" distR="0" wp14:anchorId="25E00B10" wp14:editId="1F1532E4">
            <wp:extent cx="3810000" cy="1885950"/>
            <wp:effectExtent l="0" t="0" r="0" b="0"/>
            <wp:docPr id="3" name="Рисунок 3" descr="http://www.io.nios.ru/sites/io.nios.ru/files/styles/fotostatija/public/images/2018/12/image009_0.png?itok=QPisgaA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io.nios.ru/sites/io.nios.ru/files/styles/fotostatija/public/images/2018/12/image009_0.png?itok=QPisgaA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460">
        <w:rPr>
          <w:rFonts w:ascii="Times New Roman" w:eastAsia="Times New Roman" w:hAnsi="Times New Roman" w:cs="Times New Roman"/>
          <w:noProof/>
          <w:color w:val="560000"/>
          <w:sz w:val="28"/>
          <w:szCs w:val="28"/>
          <w:lang w:eastAsia="ru-RU"/>
        </w:rPr>
        <w:drawing>
          <wp:inline distT="0" distB="0" distL="0" distR="0" wp14:anchorId="0B4E12A6" wp14:editId="4D2E1829">
            <wp:extent cx="3810000" cy="2066925"/>
            <wp:effectExtent l="0" t="0" r="0" b="9525"/>
            <wp:docPr id="4" name="Рисунок 4" descr="http://www.io.nios.ru/sites/io.nios.ru/files/styles/fotostatija/public/images/2018/12/image010_1.png?itok=G09u-zV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io.nios.ru/sites/io.nios.ru/files/styles/fotostatija/public/images/2018/12/image010_1.png?itok=G09u-zV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8F" w:rsidRPr="001C4460" w:rsidRDefault="0036208F" w:rsidP="0036208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noProof/>
          <w:color w:val="560000"/>
          <w:sz w:val="28"/>
          <w:szCs w:val="28"/>
          <w:lang w:eastAsia="ru-RU"/>
        </w:rPr>
        <w:drawing>
          <wp:inline distT="0" distB="0" distL="0" distR="0" wp14:anchorId="7C61BD06" wp14:editId="4C9D911B">
            <wp:extent cx="3810000" cy="1266825"/>
            <wp:effectExtent l="0" t="0" r="0" b="9525"/>
            <wp:docPr id="5" name="Рисунок 5" descr="http://www.io.nios.ru/sites/io.nios.ru/files/styles/fotostatija/public/images/2018/12/image011_1.png?itok=FQax5Xi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io.nios.ru/sites/io.nios.ru/files/styles/fotostatija/public/images/2018/12/image011_1.png?itok=FQax5Xin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Интерактивные задания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дублирующие упражнения из учебника или печатной тетради. Зачастую они имеют уже заложенные программой варианты ответа. Это облегчает выбор слабоуспевающим учащимся, детям со статусом ОВЗ. При работе с такими заданиями я могу снизить плотность письма на уроке для детей с </w:t>
      </w:r>
      <w:proofErr w:type="spellStart"/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дисграфией</w:t>
      </w:r>
      <w:proofErr w:type="spellEnd"/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сохранить их полную включенность в работу на уроке. Многие задания, используемые на уроке, имеют функцию моментальной проверки и дают детям возможность самостоятельно проводить оценивание собственных 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знаний, умений и навыков без моего участия, так как правильные ответы уже заложены в ЭОР.</w:t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hyperlink r:id="rId20" w:history="1">
        <w:r w:rsidRPr="001C4460">
          <w:rPr>
            <w:rFonts w:ascii="Times New Roman" w:eastAsia="Times New Roman" w:hAnsi="Times New Roman" w:cs="Times New Roman"/>
            <w:color w:val="560000"/>
            <w:sz w:val="28"/>
            <w:szCs w:val="28"/>
            <w:u w:val="single"/>
            <w:lang w:eastAsia="ru-RU"/>
          </w:rPr>
          <w:t>http://akademkniga.ru/</w:t>
        </w:r>
      </w:hyperlink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Издательство «Академкнига/Учебник».</w:t>
      </w:r>
    </w:p>
    <w:p w:rsidR="0036208F" w:rsidRPr="001C4460" w:rsidRDefault="0036208F" w:rsidP="0036208F">
      <w:pPr>
        <w:spacing w:before="120" w:after="120" w:line="360" w:lineRule="auto"/>
        <w:ind w:firstLine="5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noProof/>
          <w:color w:val="560000"/>
          <w:sz w:val="28"/>
          <w:szCs w:val="28"/>
          <w:lang w:eastAsia="ru-RU"/>
        </w:rPr>
        <w:drawing>
          <wp:inline distT="0" distB="0" distL="0" distR="0" wp14:anchorId="53D49173" wp14:editId="1CDCBE0C">
            <wp:extent cx="3810000" cy="2590800"/>
            <wp:effectExtent l="0" t="0" r="0" b="0"/>
            <wp:docPr id="6" name="Рисунок 6" descr="http://www.io.nios.ru/sites/io.nios.ru/files/styles/fotostatija/public/images/2018/12/image012_1.png?itok=GE2yRyRt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io.nios.ru/sites/io.nios.ru/files/styles/fotostatija/public/images/2018/12/image012_1.png?itok=GE2yRyRt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Электронные тренажеры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ставят перед ребенком реальную, понятную, вполне достижимую цель: решишь верно примеры – откроешь картинку, вставишь правильно все буквы – продвинешь ближе к цели сказочного героя. Таким образом, в процессе игры у ребенка возникает положительная мотивация усвоения знаний. Использование детьми тренажеров дома позволяют отрабатывать материал «снова и снова», не подвергаясь оцениванию со стороны взрослого. Дети не испытывают стресс от неудачи.</w:t>
      </w:r>
    </w:p>
    <w:p w:rsidR="0036208F" w:rsidRPr="001C4460" w:rsidRDefault="0036208F" w:rsidP="0036208F">
      <w:pPr>
        <w:spacing w:before="120" w:after="120" w:line="360" w:lineRule="auto"/>
        <w:ind w:firstLine="5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noProof/>
          <w:color w:val="560000"/>
          <w:sz w:val="28"/>
          <w:szCs w:val="28"/>
          <w:lang w:eastAsia="ru-RU"/>
        </w:rPr>
        <w:drawing>
          <wp:inline distT="0" distB="0" distL="0" distR="0" wp14:anchorId="5B73A0F5" wp14:editId="7DF2C598">
            <wp:extent cx="3810000" cy="2266950"/>
            <wp:effectExtent l="0" t="0" r="0" b="0"/>
            <wp:docPr id="7" name="Рисунок 7" descr="http://www.io.nios.ru/sites/io.nios.ru/files/styles/fotostatija/public/images/2018/12/image013_0.png?itok=6a8HZ9td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io.nios.ru/sites/io.nios.ru/files/styles/fotostatija/public/images/2018/12/image013_0.png?itok=6a8HZ9td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8F" w:rsidRPr="001C4460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Мультимедийные тренажеры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удобный и эффектный способ представления информации с помощью компьютерных программ. Он сочетает в </w:t>
      </w: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себе динамику, звук и изображение, т.е. те факторы, которые наиболее долго удерживают внимание ребенка.</w:t>
      </w:r>
    </w:p>
    <w:p w:rsidR="0036208F" w:rsidRPr="00767E7B" w:rsidRDefault="0036208F" w:rsidP="0036208F">
      <w:pPr>
        <w:spacing w:before="120" w:after="12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образовательные ресурсы могут быть использованы на всех этапах урока: при объяснении (введении) нового материала, закреплении, повторении, контроле. Они делают урок более эффективным. Кроме того, применение ЭОР в начальной школе усиливает положительную мотивацию обучения, активизирует познавательную деятельность, развивает коммуникативные способности инициативность, самостоятельность, создаёт условия для формирования у учащихся с разными возможностями навыков самоанализа и самоконтроля. Урок становится привлекательным и по-настоящему современным, происходит индивидуализация обучения, контроль и подведение итогов проходят объективно и организованно. Использование ЭОР на уроках позволяет разнообразить формы работы, деятельность учащихся, активизировать внимание и повысить результатив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образовательного процесса.</w:t>
      </w:r>
    </w:p>
    <w:p w:rsidR="00767E7B" w:rsidRPr="005E7B8A" w:rsidRDefault="00767E7B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в возможности ребенка, любовь к нему, независимо от его проблем, способствует формированию у него позитивного отношения к самому себе и другим людям, обеспечивает чувство уверенности в себе, доверие к окружающим. Сотрудничество педагога, психолога, логопеда в оказании совместной помощи ребенку лежит в основе всей коррекционной работы.</w:t>
      </w:r>
      <w:r w:rsidRPr="005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плюс, что такого ребёнка не изолировали в спец</w:t>
      </w:r>
      <w:r w:rsidR="00C5476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иализированное заведение, а дать</w:t>
      </w: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быть полноценным членом общества.</w:t>
      </w:r>
      <w:bookmarkStart w:id="1" w:name="_GoBack"/>
      <w:bookmarkEnd w:id="1"/>
    </w:p>
    <w:p w:rsidR="00767E7B" w:rsidRPr="00767E7B" w:rsidRDefault="00767E7B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E7B" w:rsidRPr="00767E7B" w:rsidRDefault="00767E7B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767E7B" w:rsidRPr="00767E7B" w:rsidRDefault="00767E7B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Акатов Л.И. Социальная реабилитация детей с ограниченными возможностями здоровья. Психологические основы: Учеб</w:t>
      </w:r>
      <w:proofErr w:type="gramStart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</w:t>
      </w:r>
      <w:proofErr w:type="gramEnd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студ. </w:t>
      </w:r>
      <w:proofErr w:type="spellStart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заведений. – М.: </w:t>
      </w:r>
      <w:proofErr w:type="spellStart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2003. – 368с. ISBN5-691-01094-8.</w:t>
      </w:r>
    </w:p>
    <w:p w:rsidR="00767E7B" w:rsidRPr="005E7B8A" w:rsidRDefault="00767E7B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Холостова</w:t>
      </w:r>
      <w:proofErr w:type="spellEnd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 Социальная работа с инвалидами: Учебное </w:t>
      </w:r>
      <w:proofErr w:type="gramStart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пособие.-</w:t>
      </w:r>
      <w:proofErr w:type="gramEnd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: Издательско-торговая корпорация «Дашков и К», 2007. – 240с.</w:t>
      </w:r>
    </w:p>
    <w:p w:rsidR="00767E7B" w:rsidRPr="00767E7B" w:rsidRDefault="00767E7B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ISBN 5-91131-054-6.</w:t>
      </w:r>
    </w:p>
    <w:p w:rsidR="00767E7B" w:rsidRPr="00767E7B" w:rsidRDefault="00767E7B" w:rsidP="00767E7B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Истратова</w:t>
      </w:r>
      <w:proofErr w:type="spellEnd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 Практикум по детской </w:t>
      </w:r>
      <w:proofErr w:type="spellStart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психокоррекции</w:t>
      </w:r>
      <w:proofErr w:type="spellEnd"/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упражнения, техники. – Ростов н/Д: Феникс, 2007. – 349 с.</w:t>
      </w:r>
    </w:p>
    <w:p w:rsidR="00767E7B" w:rsidRPr="00767E7B" w:rsidRDefault="00767E7B" w:rsidP="00767E7B">
      <w:pPr>
        <w:shd w:val="clear" w:color="auto" w:fill="FFFFFF"/>
        <w:spacing w:after="135" w:line="360" w:lineRule="auto"/>
        <w:ind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67E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Киселева Т.Ю. Обогащение социокультурного опыта младших школьников средствами педагогической арт–терапии. // Сибирский педагогический журнал. – 2007. – № 7. – с. 244–251.</w:t>
      </w:r>
    </w:p>
    <w:p w:rsidR="002B4F8F" w:rsidRPr="005E7B8A" w:rsidRDefault="002B4F8F" w:rsidP="00767E7B">
      <w:pPr>
        <w:spacing w:line="360" w:lineRule="auto"/>
        <w:ind w:hanging="1134"/>
        <w:rPr>
          <w:rFonts w:ascii="Times New Roman" w:hAnsi="Times New Roman" w:cs="Times New Roman"/>
          <w:sz w:val="28"/>
          <w:szCs w:val="28"/>
        </w:rPr>
      </w:pPr>
    </w:p>
    <w:p w:rsidR="005E7B8A" w:rsidRPr="005E7B8A" w:rsidRDefault="005E7B8A">
      <w:pPr>
        <w:spacing w:line="360" w:lineRule="auto"/>
        <w:ind w:hanging="1134"/>
        <w:rPr>
          <w:rFonts w:ascii="Times New Roman" w:hAnsi="Times New Roman" w:cs="Times New Roman"/>
          <w:sz w:val="28"/>
          <w:szCs w:val="28"/>
        </w:rPr>
      </w:pPr>
    </w:p>
    <w:sectPr w:rsidR="005E7B8A" w:rsidRPr="005E7B8A" w:rsidSect="00767E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4610"/>
    <w:multiLevelType w:val="multilevel"/>
    <w:tmpl w:val="4C18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834FD"/>
    <w:multiLevelType w:val="hybridMultilevel"/>
    <w:tmpl w:val="6812DE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8B516B"/>
    <w:multiLevelType w:val="hybridMultilevel"/>
    <w:tmpl w:val="23A26E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980A38"/>
    <w:multiLevelType w:val="hybridMultilevel"/>
    <w:tmpl w:val="8B5EFA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C7344C"/>
    <w:multiLevelType w:val="multilevel"/>
    <w:tmpl w:val="F91C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57C35"/>
    <w:multiLevelType w:val="multilevel"/>
    <w:tmpl w:val="89B6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548CC"/>
    <w:multiLevelType w:val="hybridMultilevel"/>
    <w:tmpl w:val="59B04F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7B"/>
    <w:rsid w:val="000A5A2B"/>
    <w:rsid w:val="00110B70"/>
    <w:rsid w:val="001A0FC1"/>
    <w:rsid w:val="001B0463"/>
    <w:rsid w:val="001B0B92"/>
    <w:rsid w:val="001B5696"/>
    <w:rsid w:val="00207C3A"/>
    <w:rsid w:val="002B4F8F"/>
    <w:rsid w:val="002C003C"/>
    <w:rsid w:val="002C64F7"/>
    <w:rsid w:val="003573FB"/>
    <w:rsid w:val="0036208F"/>
    <w:rsid w:val="00372692"/>
    <w:rsid w:val="003E36B1"/>
    <w:rsid w:val="00405590"/>
    <w:rsid w:val="00420F0C"/>
    <w:rsid w:val="00485428"/>
    <w:rsid w:val="00494503"/>
    <w:rsid w:val="00517BD2"/>
    <w:rsid w:val="00586F64"/>
    <w:rsid w:val="005C1141"/>
    <w:rsid w:val="005E7B8A"/>
    <w:rsid w:val="005F5985"/>
    <w:rsid w:val="006D0056"/>
    <w:rsid w:val="00767E7B"/>
    <w:rsid w:val="007C2DDD"/>
    <w:rsid w:val="00824E10"/>
    <w:rsid w:val="00835E93"/>
    <w:rsid w:val="008E6192"/>
    <w:rsid w:val="00905CC8"/>
    <w:rsid w:val="009D1E77"/>
    <w:rsid w:val="009D3020"/>
    <w:rsid w:val="009D4630"/>
    <w:rsid w:val="009F52CA"/>
    <w:rsid w:val="009F5F7D"/>
    <w:rsid w:val="00B16A14"/>
    <w:rsid w:val="00B20C96"/>
    <w:rsid w:val="00BA7357"/>
    <w:rsid w:val="00BA78D3"/>
    <w:rsid w:val="00BF1668"/>
    <w:rsid w:val="00C0691E"/>
    <w:rsid w:val="00C34523"/>
    <w:rsid w:val="00C54769"/>
    <w:rsid w:val="00CE34E6"/>
    <w:rsid w:val="00D722F9"/>
    <w:rsid w:val="00F13EE5"/>
    <w:rsid w:val="00F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88A6E-E306-48F9-BA79-C507D9DE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books.ru/" TargetMode="External"/><Relationship Id="rId13" Type="http://schemas.openxmlformats.org/officeDocument/2006/relationships/hyperlink" Target="http://akademkniga.ru/" TargetMode="External"/><Relationship Id="rId18" Type="http://schemas.openxmlformats.org/officeDocument/2006/relationships/hyperlink" Target="http://www.io.nios.ru/sites/io.nios.ru/files/images/2018/12/image011_1.p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o.nios.ru/sites/io.nios.ru/files/images/2018/12/image012_1.png" TargetMode="External"/><Relationship Id="rId7" Type="http://schemas.openxmlformats.org/officeDocument/2006/relationships/hyperlink" Target="http://akademkniga.ru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o.nios.ru/sites/io.nios.ru/files/images/2018/12/image010_1.png" TargetMode="External"/><Relationship Id="rId20" Type="http://schemas.openxmlformats.org/officeDocument/2006/relationships/hyperlink" Target="http://akademknig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ordsonline.ru/" TargetMode="External"/><Relationship Id="rId11" Type="http://schemas.openxmlformats.org/officeDocument/2006/relationships/hyperlink" Target="http://www.io.nios.ru/sites/io.nios.ru/files/images/2018/12/image008_1.png" TargetMode="External"/><Relationship Id="rId24" Type="http://schemas.openxmlformats.org/officeDocument/2006/relationships/image" Target="media/image7.png"/><Relationship Id="rId5" Type="http://schemas.openxmlformats.org/officeDocument/2006/relationships/hyperlink" Target="http://gramota.ru/slovari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://www.io.nios.ru/sites/io.nios.ru/files/images/2018/12/image013_0.png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io.nios.ru/sites/io.nios.ru/files/images/2018/12/image007_3.png" TargetMode="External"/><Relationship Id="rId14" Type="http://schemas.openxmlformats.org/officeDocument/2006/relationships/hyperlink" Target="http://www.io.nios.ru/sites/io.nios.ru/files/images/2018/12/image009_0.png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uch4</dc:creator>
  <cp:keywords/>
  <dc:description/>
  <cp:lastModifiedBy>uch4</cp:lastModifiedBy>
  <cp:revision>1</cp:revision>
  <dcterms:created xsi:type="dcterms:W3CDTF">2022-11-23T14:28:00Z</dcterms:created>
  <dcterms:modified xsi:type="dcterms:W3CDTF">2022-11-23T15:35:00Z</dcterms:modified>
</cp:coreProperties>
</file>