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и науки Самарской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Государственное автономное  учреждение дополнительного профессионального образования Самарской области "Институт развития образования"</w:t>
      </w:r>
    </w:p>
    <w:p>
      <w:pPr>
        <w:pStyle w:val="Normal1"/>
        <w:ind w:firstLine="1276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466850" cy="1057275"/>
            <wp:effectExtent l="0" t="0" r="0" b="0"/>
            <wp:docPr id="2" name="Рисунок 0" descr="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ИРО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577" t="0" r="476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3400425</wp:posOffset>
            </wp:positionH>
            <wp:positionV relativeFrom="paragraph">
              <wp:posOffset>169545</wp:posOffset>
            </wp:positionV>
            <wp:extent cx="1362075" cy="88582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firstLine="1276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Программа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II межрегионального</w:t>
      </w:r>
      <w:r>
        <w:rPr>
          <w:rFonts w:cs="Times New Roman" w:ascii="Times New Roman" w:hAnsi="Times New Roman"/>
          <w:color w:val="000000" w:themeColor="text1"/>
          <w:spacing w:val="-4"/>
          <w:sz w:val="28"/>
          <w:szCs w:val="28"/>
        </w:rPr>
        <w:t xml:space="preserve"> Интернет-форума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«Особый ребенок в цифровой образовательной среде: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от ограниченных возможностей— к возможностям без границ»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1 декабря 2022 г.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Участники форума: </w:t>
      </w:r>
      <w:r>
        <w:rPr>
          <w:rFonts w:cs="Times New Roman" w:ascii="Times New Roman" w:hAnsi="Times New Roman"/>
          <w:color w:val="000000"/>
          <w:sz w:val="28"/>
          <w:szCs w:val="28"/>
        </w:rPr>
        <w:t>руководители и педагогические работники  дошкольных образовательных организаций, общеобразовательных организаций, организаций профессионального образования, специалисты методических служб, специалисты системы повышения квалификации, центров психолого-педагогической, медицинской и социальной помощи, психолого-медико-педагогических комиссий (ПМПК); психолого-педагогических консилиумов (ППк) образовательных организаций; представители профессиональных сообществ, ученые и практики, занимающиеся вопросами образования детей с ограниченными возможностями здоровья (далее - ОВЗ) и инвалидностью, представители заинтересованных НКО, общественных организаций инвалидов, родителей детей-инвалидов, занимающихся вопросами образования.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Семинар-практикум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i/>
          <w:iCs/>
          <w:sz w:val="28"/>
          <w:szCs w:val="28"/>
        </w:rPr>
        <w:t>Эффективные практики социального партнерства и межведомственного взаимодействия образовательных организаций общего образования, профессионального образования и общественных организаций инвалидов и родителей детей-инвалидов по формированию жизненной компетенции и  профессионального самоопределения обучающихся с ОВЗ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Модератор:</w:t>
      </w:r>
      <w:r>
        <w:rPr>
          <w:rFonts w:cs="Times New Roman" w:ascii="Times New Roman" w:hAnsi="Times New Roman"/>
          <w:sz w:val="28"/>
          <w:szCs w:val="28"/>
        </w:rPr>
        <w:t xml:space="preserve"> Кузнецова Ирина Георгиевна, руководитель Центра инклюзивного и дистанционного образования, к.п.н.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Ссылка для подключения:</w:t>
      </w:r>
    </w:p>
    <w:p>
      <w:pPr>
        <w:pStyle w:val="Normal1"/>
        <w:jc w:val="both"/>
        <w:rPr/>
      </w:pPr>
      <w:hyperlink r:id="rId4" w:tgtFrame="_blank">
        <w:r>
          <w:rPr>
            <w:rStyle w:val="Style8"/>
            <w:rFonts w:cs="Times New Roman" w:ascii="Times New Roman" w:hAnsi="Times New Roman"/>
            <w:sz w:val="28"/>
            <w:szCs w:val="28"/>
          </w:rPr>
          <w:t>http://b60908.vr.mirapolis.ru/mira/miravr/5909993399</w:t>
        </w:r>
      </w:hyperlink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Ссылка на форму регистрации:</w:t>
      </w:r>
    </w:p>
    <w:p>
      <w:pPr>
        <w:pStyle w:val="Normal1"/>
        <w:jc w:val="both"/>
        <w:rPr/>
      </w:pPr>
      <w:hyperlink r:id="rId5">
        <w:r>
          <w:rPr>
            <w:rStyle w:val="Style8"/>
            <w:rFonts w:eastAsia="Times New Roman" w:cs="Times New Roman" w:ascii="Times New Roman" w:hAnsi="Times New Roman"/>
            <w:b/>
            <w:sz w:val="28"/>
            <w:szCs w:val="28"/>
          </w:rPr>
          <w:t>https://forms.yandex.ru/u/6386eaa12530c22cbb3a01e1/</w:t>
        </w:r>
      </w:hyperlink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6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3933"/>
        <w:gridCol w:w="4396"/>
      </w:tblGrid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Выступающий</w:t>
            </w:r>
          </w:p>
        </w:tc>
      </w:tr>
      <w:tr>
        <w:trPr>
          <w:trHeight w:val="1906" w:hRule="atLeast"/>
        </w:trPr>
        <w:tc>
          <w:tcPr>
            <w:tcW w:w="1135" w:type="dxa"/>
            <w:vMerge w:val="restart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false"/>
                <w:bCs w:val="false"/>
                <w:sz w:val="28"/>
                <w:szCs w:val="28"/>
              </w:rPr>
              <w:t>Роль социального партнерства в сопровождении взросления обучающихся с ментальными нарушениями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Ольга Владимировна, директор ГБОУ Школа-интернат с. Старый Буян, доцент факультета экономики, управления и сервиса СГСПУ, кандидат педагогических наук</w:t>
            </w:r>
          </w:p>
        </w:tc>
      </w:tr>
      <w:tr>
        <w:trPr>
          <w:trHeight w:val="1255" w:hRule="atLeast"/>
        </w:trPr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развития социального партнерства образовательного учреждения, реализующего АООП (из опыта работы)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Валентиновна, директор ГБОУ школа-интернат И.Е.Егорова г.о.Новокуйбышевск</w:t>
            </w:r>
          </w:p>
        </w:tc>
      </w:tr>
      <w:tr>
        <w:trPr>
          <w:trHeight w:val="1233" w:hRule="atLeast"/>
        </w:trPr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 как необходимое условие самоопределения обучающих с ОВЗ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Павел Анатольевич, старший методист ГБОУ Школа-интернат №17 г.о. Самара</w:t>
            </w:r>
          </w:p>
        </w:tc>
      </w:tr>
      <w:tr>
        <w:trPr>
          <w:trHeight w:val="2627" w:hRule="atLeast"/>
        </w:trPr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"Лучший по профессии" как инструмент формирования профессионального самоопределения обучающихся с ограниченными возможностями здоровья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Савостьянова Елена Витальевна, методист ГБОУ Школа-интернат №3 г.о. Тольятти</w:t>
            </w:r>
          </w:p>
          <w:p>
            <w:pPr>
              <w:pStyle w:val="NormalWeb"/>
              <w:spacing w:lineRule="auto" w:line="240" w:before="28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Кульчиковская Ольга Николаевна, педагог-психолог ГБОУ Школа-интернат №3 г.о. Тольятти</w:t>
            </w:r>
          </w:p>
        </w:tc>
      </w:tr>
      <w:tr>
        <w:trPr>
          <w:trHeight w:val="2627" w:hRule="atLeast"/>
        </w:trPr>
        <w:tc>
          <w:tcPr>
            <w:tcW w:w="1135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/>
            </w:pPr>
            <w:r>
              <w:rPr>
                <w:sz w:val="28"/>
                <w:szCs w:val="28"/>
              </w:rPr>
              <w:t>Виртуальная экскурсия, как средство ранней профессиональной ориентации и оптимальной социализации в обществе детей с ОВЗ</w:t>
            </w:r>
          </w:p>
        </w:tc>
        <w:tc>
          <w:tcPr>
            <w:tcW w:w="43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Дороднова Светлана Владимировна, дефектолог МБУ "Школа № 26" г.о. Тольятти</w:t>
            </w:r>
          </w:p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Юлия Николаевна, учитель физики МБУ "Школа № 26" г.о. Тольятти</w:t>
            </w:r>
          </w:p>
        </w:tc>
      </w:tr>
      <w:tr>
        <w:trPr/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Успешные практики партнерства НКО и образовательных организаций</w:t>
            </w:r>
          </w:p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="0" w:after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Головинская Елена Юрьевна, председатель Самарской региональной общественной организации детей-инвалидов, инвалидов детства и их семей «Интеллект»</w:t>
            </w:r>
          </w:p>
          <w:p>
            <w:pPr>
              <w:pStyle w:val="NormalWeb"/>
              <w:spacing w:lineRule="auto" w:line="240" w:before="280" w:after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Печерских Евгений Андреевич, </w:t>
            </w:r>
            <w:r>
              <w:rPr>
                <w:color w:val="000000"/>
                <w:sz w:val="28"/>
                <w:szCs w:val="28"/>
              </w:rPr>
              <w:t>председатель правления Самарской городской общественной организации инвалидов-колясочников «Ассоциация Десница»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Мастер-класс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Использование современных образовательных технологий и реабилитационного оборудования в коррекционно-развивающей работе с обучающимися с ОВЗ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Модератор:</w:t>
      </w:r>
      <w:r>
        <w:rPr>
          <w:rFonts w:cs="Times New Roman" w:ascii="Times New Roman" w:hAnsi="Times New Roman"/>
          <w:sz w:val="28"/>
          <w:szCs w:val="28"/>
        </w:rPr>
        <w:t xml:space="preserve"> Зейлерт Альбина Васильевна, методист Центра инклюзивного и дистанционного образования</w:t>
      </w:r>
    </w:p>
    <w:p>
      <w:pPr>
        <w:pStyle w:val="Normal1"/>
        <w:rPr/>
      </w:pPr>
      <w:r>
        <w:rPr>
          <w:rFonts w:cs="Times New Roman" w:ascii="Times New Roman" w:hAnsi="Times New Roman"/>
          <w:b/>
          <w:sz w:val="28"/>
          <w:szCs w:val="28"/>
        </w:rPr>
        <w:t>Ссылка для подключения: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" w:tgtFrame="_blank">
        <w:r>
          <w:rPr>
            <w:rStyle w:val="Style8"/>
            <w:rFonts w:cs="Times New Roman" w:ascii="Times New Roman" w:hAnsi="Times New Roman"/>
            <w:sz w:val="28"/>
            <w:szCs w:val="28"/>
          </w:rPr>
          <w:t>http://b60908.vr.mirapolis.ru/mira/miravr/3195624049</w:t>
        </w:r>
      </w:hyperlink>
    </w:p>
    <w:p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Ссылка на форму регистрации:</w:t>
      </w:r>
    </w:p>
    <w:p>
      <w:pPr>
        <w:pStyle w:val="Normal1"/>
        <w:rPr/>
      </w:pPr>
      <w:hyperlink r:id="rId7">
        <w:r>
          <w:rPr>
            <w:rStyle w:val="Style8"/>
            <w:rFonts w:cs="Times New Roman" w:ascii="Times New Roman" w:hAnsi="Times New Roman"/>
            <w:sz w:val="28"/>
            <w:szCs w:val="28"/>
          </w:rPr>
          <w:t>https://forms.yandex.ru/u/6386ece52530c22c843a01e6/</w:t>
        </w:r>
      </w:hyperlink>
    </w:p>
    <w:p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4692"/>
        <w:gridCol w:w="3531"/>
      </w:tblGrid>
      <w:tr>
        <w:trPr/>
        <w:tc>
          <w:tcPr>
            <w:tcW w:w="1241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Выступающий</w:t>
            </w:r>
          </w:p>
        </w:tc>
      </w:tr>
      <w:tr>
        <w:trPr/>
        <w:tc>
          <w:tcPr>
            <w:tcW w:w="1241" w:type="dxa"/>
            <w:vMerge w:val="restart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Создание электронной мультимедийной книги на платформе Wrinereader с детьми старшего дошкольного возраста с ТНР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Яшкина Светлана Ивановна, воспитатель АНО ДО "Планета детства "Лада" детский сад № 203 "Алиса"</w:t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Использование цифрового оборудования в практике коррекционно-развивающей работы с детьми с особыми образовательными потребностями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Гиниятова Эльвина Рефкатовна, учитель-логопед АНО ДО "Планета детства "Лада" детский сад № 203 "Алиса"</w:t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Применение современных цифровых технологий при диагностике обучающихся с нарушением зрительных функций на конец 1 года обучения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Евдокимова Анна Геннадьевна, учитель-логопед ГБОУ Школа-интернат №17 г.о. Самара</w:t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Использование возможностей цифровой образовательной платформы AR TUTOR в практике обучения и социальной адаптации детей с ОВЗ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Калитова Ирина Александровна, учитель ГБОУ Школа-интернат №3 г.о. Тольятти</w:t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Использование цифровых образовательных ресурсов как дополнительный элемент коррекционно-развивающей работы школьного учителя-логопеда с обучающимися с ОВЗ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Юмаева Ольга Николаевна, учитель-логопед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ГБОУ Школа-интернат И.Е.Егорова г.о.Новокуйбышевск</w:t>
            </w:r>
          </w:p>
        </w:tc>
      </w:tr>
    </w:tbl>
    <w:p>
      <w:pPr>
        <w:pStyle w:val="Normal1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Cs w:val="false"/>
          <w:sz w:val="28"/>
          <w:szCs w:val="28"/>
        </w:rPr>
        <w:t>Семинар-практикум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Разработка адаптированных контрольно-измерительных материалов для оценки образовательных результатов учащихся с ОВЗ, обучающихся с использованием ДО</w:t>
      </w:r>
      <w:r>
        <w:rPr>
          <w:rStyle w:val="Strong"/>
          <w:rFonts w:cs="Times New Roman" w:ascii="Times New Roman" w:hAnsi="Times New Roman"/>
          <w:b w:val="false"/>
          <w:bCs w:val="false"/>
          <w:i/>
          <w:sz w:val="28"/>
          <w:szCs w:val="28"/>
        </w:rPr>
        <w:t>Т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Normal1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Cs w:val="false"/>
          <w:sz w:val="28"/>
          <w:szCs w:val="28"/>
        </w:rPr>
        <w:t>Время: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 13.00 – 15.00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Cs w:val="false"/>
          <w:sz w:val="28"/>
          <w:szCs w:val="28"/>
        </w:rPr>
        <w:t>Ведущий</w:t>
      </w:r>
      <w:r>
        <w:rPr/>
        <w:t xml:space="preserve">: </w:t>
      </w:r>
      <w:r>
        <w:rPr>
          <w:rFonts w:cs="Times New Roman" w:ascii="Times New Roman" w:hAnsi="Times New Roman"/>
          <w:sz w:val="28"/>
          <w:szCs w:val="28"/>
        </w:rPr>
        <w:t>Зейлерт Альбина Васильевна, методист Центра инклюзивного и дистанционного образования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Ссылка для подключения:</w:t>
      </w:r>
    </w:p>
    <w:p>
      <w:pPr>
        <w:pStyle w:val="Normal1"/>
        <w:jc w:val="both"/>
        <w:rPr/>
      </w:pPr>
      <w:hyperlink r:id="rId8" w:tgtFrame="_blank">
        <w:r>
          <w:rPr>
            <w:rStyle w:val="Style8"/>
            <w:rFonts w:cs="Times New Roman" w:ascii="Times New Roman" w:hAnsi="Times New Roman"/>
            <w:sz w:val="28"/>
            <w:szCs w:val="28"/>
          </w:rPr>
          <w:t>http://b60908.vr.mirapolis.ru/mira/miravr/6025944010</w:t>
        </w:r>
      </w:hyperlink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Ссылка на форму регистрации:</w:t>
      </w:r>
    </w:p>
    <w:p>
      <w:pPr>
        <w:pStyle w:val="Normal1"/>
        <w:jc w:val="both"/>
        <w:rPr/>
      </w:pPr>
      <w:hyperlink r:id="rId9">
        <w:r>
          <w:rPr>
            <w:rStyle w:val="Style8"/>
            <w:rFonts w:eastAsia="Times New Roman" w:cs="Times New Roman" w:ascii="Times New Roman" w:hAnsi="Times New Roman"/>
            <w:sz w:val="28"/>
            <w:szCs w:val="28"/>
          </w:rPr>
          <w:t>https://forms.yandex.ru/u/6386edc42530c22d213a01f0/</w:t>
        </w:r>
      </w:hyperlink>
    </w:p>
    <w:p>
      <w:pPr>
        <w:pStyle w:val="Normal1"/>
        <w:jc w:val="both"/>
        <w:rPr/>
      </w:pPr>
      <w:r>
        <w:rPr/>
      </w:r>
    </w:p>
    <w:sectPr>
      <w:type w:val="nextPage"/>
      <w:pgSz w:w="11906" w:h="16838"/>
      <w:pgMar w:left="1440" w:right="1440" w:header="0" w:top="1134" w:footer="0" w:bottom="1134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cfd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1"/>
    <w:next w:val="Normal1"/>
    <w:qFormat/>
    <w:rsid w:val="00b62b9e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qFormat/>
    <w:rsid w:val="00b62b9e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qFormat/>
    <w:rsid w:val="00b62b9e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rsid w:val="00b62b9e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rsid w:val="00b62b9e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qFormat/>
    <w:rsid w:val="00b62b9e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8xhmsr" w:customStyle="1">
    <w:name w:val="j8xhmsr"/>
    <w:basedOn w:val="DefaultParagraphFont"/>
    <w:qFormat/>
    <w:rsid w:val="00dc665f"/>
    <w:rPr/>
  </w:style>
  <w:style w:type="character" w:styleId="Style8">
    <w:name w:val="Интернет-ссылка"/>
    <w:basedOn w:val="DefaultParagraphFont"/>
    <w:uiPriority w:val="99"/>
    <w:unhideWhenUsed/>
    <w:rsid w:val="00dc665f"/>
    <w:rPr>
      <w:color w:val="0000FF"/>
      <w:u w:val="single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rsid w:val="00382c45"/>
    <w:rPr>
      <w:rFonts w:ascii="Tahoma" w:hAnsi="Tahoma" w:cs="Tahoma"/>
      <w:sz w:val="16"/>
      <w:szCs w:val="16"/>
    </w:rPr>
  </w:style>
  <w:style w:type="character" w:styleId="Klpxrdy" w:customStyle="1">
    <w:name w:val="klpxrdy"/>
    <w:basedOn w:val="DefaultParagraphFont"/>
    <w:qFormat/>
    <w:rsid w:val="00382c45"/>
    <w:rPr/>
  </w:style>
  <w:style w:type="character" w:styleId="Strong">
    <w:name w:val="Strong"/>
    <w:uiPriority w:val="22"/>
    <w:qFormat/>
    <w:rsid w:val="00382c45"/>
    <w:rPr>
      <w:b/>
      <w:bCs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 Unicode M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customStyle="1">
    <w:name w:val="LO-normal"/>
    <w:qFormat/>
    <w:rsid w:val="00b62b9e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5">
    <w:name w:val="Title"/>
    <w:basedOn w:val="Normal1"/>
    <w:next w:val="Normal1"/>
    <w:qFormat/>
    <w:rsid w:val="00b62b9e"/>
    <w:pPr>
      <w:keepNext w:val="true"/>
      <w:keepLines/>
      <w:spacing w:before="0" w:after="60"/>
    </w:pPr>
    <w:rPr>
      <w:sz w:val="52"/>
      <w:szCs w:val="52"/>
    </w:rPr>
  </w:style>
  <w:style w:type="paragraph" w:styleId="Style16">
    <w:name w:val="Subtitle"/>
    <w:basedOn w:val="Normal1"/>
    <w:next w:val="Normal1"/>
    <w:qFormat/>
    <w:rsid w:val="00b62b9e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82c45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53caa"/>
    <w:pPr>
      <w:spacing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62b9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14163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b60908.vr.mirapolis.ru/mira/miravr/5909993399" TargetMode="External"/><Relationship Id="rId5" Type="http://schemas.openxmlformats.org/officeDocument/2006/relationships/hyperlink" Target="https://forms.yandex.ru/u/6386eaa12530c22cbb3a01e1/" TargetMode="External"/><Relationship Id="rId6" Type="http://schemas.openxmlformats.org/officeDocument/2006/relationships/hyperlink" Target="http://b60908.vr.mirapolis.ru/mira/miravr/3195624049" TargetMode="External"/><Relationship Id="rId7" Type="http://schemas.openxmlformats.org/officeDocument/2006/relationships/hyperlink" Target="https://forms.yandex.ru/u/6386ece52530c22c843a01e6/" TargetMode="External"/><Relationship Id="rId8" Type="http://schemas.openxmlformats.org/officeDocument/2006/relationships/hyperlink" Target="http://b60908.vr.mirapolis.ru/mira/miravr/6025944010" TargetMode="External"/><Relationship Id="rId9" Type="http://schemas.openxmlformats.org/officeDocument/2006/relationships/hyperlink" Target="https://forms.yandex.ru/u/6386edc42530c22d213a01f0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LibreOffice/6.3.1.2$MacOSX_X86_64 LibreOffice_project/b79626edf0065ac373bd1df5c28bd630b4424273</Application>
  <Pages>4</Pages>
  <Words>533</Words>
  <Characters>4743</Characters>
  <CharactersWithSpaces>5225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2022-11-29T11:03:00Z</dcterms:created>
  <dc:creator/>
  <dc:description/>
  <dc:language>ru-RU</dc:language>
  <cp:lastModifiedBy>Ирина  Кузнецова</cp:lastModifiedBy>
  <dcterms:modified xsi:type="dcterms:W3CDTF">2022-11-30T20:54:50Z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